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848" w:rsidRPr="00585DC9" w:rsidRDefault="00534F4C">
      <w:pPr>
        <w:pStyle w:val="Default"/>
        <w:spacing w:line="276" w:lineRule="auto"/>
        <w:rPr>
          <w:rFonts w:asciiTheme="minorEastAsia" w:eastAsiaTheme="minorEastAsia" w:hAnsiTheme="minorEastAsia" w:cs="Wingdings"/>
          <w:b/>
          <w:sz w:val="32"/>
          <w:szCs w:val="32"/>
        </w:rPr>
      </w:pPr>
      <w:r w:rsidRPr="00585DC9">
        <w:rPr>
          <w:rFonts w:asciiTheme="minorEastAsia" w:eastAsiaTheme="minorEastAsia" w:hAnsiTheme="minorEastAsia" w:cs="Wingdings"/>
          <w:b/>
          <w:sz w:val="32"/>
          <w:szCs w:val="32"/>
        </w:rPr>
        <w:t>강의개요</w:t>
      </w:r>
    </w:p>
    <w:p w:rsidR="00931848" w:rsidRDefault="00534F4C">
      <w:pPr>
        <w:pStyle w:val="Default"/>
        <w:spacing w:line="276" w:lineRule="auto"/>
        <w:ind w:firstLineChars="100" w:firstLine="285"/>
        <w:rPr>
          <w:rFonts w:ascii="나눔바른고딕" w:eastAsia="나눔바른고딕" w:hAnsi="나눔바른고딕"/>
          <w:sz w:val="32"/>
          <w:szCs w:val="32"/>
        </w:rPr>
      </w:pPr>
      <w:r>
        <w:rPr>
          <w:rFonts w:ascii="나눔바른고딕" w:eastAsia="나눔바른고딕" w:hAnsi="나눔바른고딕"/>
          <w:b/>
          <w:bCs/>
          <w:sz w:val="32"/>
          <w:szCs w:val="32"/>
        </w:rPr>
        <w:t xml:space="preserve"> </w:t>
      </w:r>
    </w:p>
    <w:p w:rsidR="00931848" w:rsidRPr="00585DC9" w:rsidRDefault="00534F4C">
      <w:pPr>
        <w:pStyle w:val="Default"/>
        <w:spacing w:line="276" w:lineRule="auto"/>
        <w:jc w:val="center"/>
        <w:rPr>
          <w:rFonts w:ascii="나눔바른고딕" w:eastAsia="나눔바른고딕" w:hAnsi="나눔바른고딕"/>
          <w:sz w:val="36"/>
          <w:szCs w:val="36"/>
        </w:rPr>
      </w:pPr>
      <w:r w:rsidRPr="00585DC9">
        <w:rPr>
          <w:rFonts w:ascii="Tahoma" w:eastAsia="나눔바른고딕" w:hAnsi="Tahoma" w:cs="Tahoma"/>
          <w:sz w:val="36"/>
          <w:szCs w:val="36"/>
        </w:rPr>
        <w:t>Multi-omics driven systematic approaches to understand cancer complexity</w:t>
      </w:r>
    </w:p>
    <w:p w:rsidR="00931848" w:rsidRDefault="00931848">
      <w:pPr>
        <w:pStyle w:val="Default"/>
        <w:spacing w:line="276" w:lineRule="auto"/>
        <w:rPr>
          <w:rFonts w:ascii="나눔바른고딕" w:eastAsia="나눔바른고딕" w:hAnsi="나눔바른고딕"/>
          <w:sz w:val="23"/>
          <w:szCs w:val="23"/>
        </w:rPr>
      </w:pPr>
    </w:p>
    <w:p w:rsidR="00931848" w:rsidRPr="00585DC9" w:rsidRDefault="00534F4C">
      <w:pPr>
        <w:pStyle w:val="Default"/>
        <w:spacing w:line="276" w:lineRule="auto"/>
        <w:ind w:firstLine="230"/>
        <w:jc w:val="both"/>
        <w:rPr>
          <w:rFonts w:asciiTheme="minorEastAsia" w:eastAsiaTheme="minorEastAsia" w:hAnsiTheme="minorEastAsia"/>
          <w:sz w:val="20"/>
          <w:szCs w:val="20"/>
        </w:rPr>
      </w:pPr>
      <w:r w:rsidRPr="00585DC9">
        <w:rPr>
          <w:rFonts w:asciiTheme="minorEastAsia" w:eastAsiaTheme="minorEastAsia" w:hAnsiTheme="minorEastAsia" w:hint="eastAsia"/>
          <w:sz w:val="20"/>
          <w:szCs w:val="20"/>
        </w:rPr>
        <w:t>생물정보</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흐름의 핵심요소인</w:t>
      </w:r>
      <w:r w:rsidRPr="00585DC9">
        <w:rPr>
          <w:rFonts w:asciiTheme="minorEastAsia" w:eastAsiaTheme="minorEastAsia" w:hAnsiTheme="minorEastAsia"/>
          <w:sz w:val="20"/>
          <w:szCs w:val="20"/>
        </w:rPr>
        <w:t xml:space="preserve"> DNA, RNA, </w:t>
      </w:r>
      <w:r w:rsidRPr="00585DC9">
        <w:rPr>
          <w:rFonts w:asciiTheme="minorEastAsia" w:eastAsiaTheme="minorEastAsia" w:hAnsiTheme="minorEastAsia" w:hint="eastAsia"/>
          <w:sz w:val="20"/>
          <w:szCs w:val="20"/>
        </w:rPr>
        <w:t>그리고 단백질의 서열과 발현양에 대한</w:t>
      </w:r>
      <w:r w:rsidRPr="00585DC9">
        <w:rPr>
          <w:rFonts w:asciiTheme="minorEastAsia" w:eastAsiaTheme="minorEastAsia" w:hAnsiTheme="minorEastAsia"/>
          <w:sz w:val="20"/>
          <w:szCs w:val="20"/>
        </w:rPr>
        <w:t xml:space="preserve"> data</w:t>
      </w:r>
      <w:r w:rsidRPr="00585DC9">
        <w:rPr>
          <w:rFonts w:asciiTheme="minorEastAsia" w:eastAsiaTheme="minorEastAsia" w:hAnsiTheme="minorEastAsia" w:hint="eastAsia"/>
          <w:sz w:val="20"/>
          <w:szCs w:val="20"/>
        </w:rPr>
        <w:t xml:space="preserve">는 관련 기술의 비약적인 발전에 힘입어 </w:t>
      </w:r>
      <w:r w:rsidRPr="00585DC9">
        <w:rPr>
          <w:rFonts w:asciiTheme="minorEastAsia" w:eastAsiaTheme="minorEastAsia" w:hAnsiTheme="minorEastAsia"/>
          <w:sz w:val="20"/>
          <w:szCs w:val="20"/>
        </w:rPr>
        <w:t xml:space="preserve">big data </w:t>
      </w:r>
      <w:r w:rsidRPr="00585DC9">
        <w:rPr>
          <w:rFonts w:asciiTheme="minorEastAsia" w:eastAsiaTheme="minorEastAsia" w:hAnsiTheme="minorEastAsia" w:hint="eastAsia"/>
          <w:sz w:val="20"/>
          <w:szCs w:val="20"/>
        </w:rPr>
        <w:t>수준으로 축적되고 있다.</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 xml:space="preserve">이에 따라 각 요소의 전체(계) 수준의 양상을 연구하는 </w:t>
      </w:r>
      <w:r w:rsidRPr="00585DC9">
        <w:rPr>
          <w:rFonts w:asciiTheme="minorEastAsia" w:eastAsiaTheme="minorEastAsia" w:hAnsiTheme="minorEastAsia"/>
          <w:sz w:val="20"/>
          <w:szCs w:val="20"/>
        </w:rPr>
        <w:t xml:space="preserve">omics </w:t>
      </w:r>
      <w:r w:rsidRPr="00585DC9">
        <w:rPr>
          <w:rFonts w:asciiTheme="minorEastAsia" w:eastAsiaTheme="minorEastAsia" w:hAnsiTheme="minorEastAsia" w:hint="eastAsia"/>
          <w:sz w:val="20"/>
          <w:szCs w:val="20"/>
        </w:rPr>
        <w:t>분야가 태동하게 되고,</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 xml:space="preserve">나아가 각 계 사이의 상호작용을 통합 연구하는 </w:t>
      </w:r>
      <w:r w:rsidRPr="00585DC9">
        <w:rPr>
          <w:rFonts w:asciiTheme="minorEastAsia" w:eastAsiaTheme="minorEastAsia" w:hAnsiTheme="minorEastAsia"/>
          <w:sz w:val="20"/>
          <w:szCs w:val="20"/>
        </w:rPr>
        <w:t xml:space="preserve">multi-omics </w:t>
      </w:r>
      <w:r w:rsidRPr="00585DC9">
        <w:rPr>
          <w:rFonts w:asciiTheme="minorEastAsia" w:eastAsiaTheme="minorEastAsia" w:hAnsiTheme="minorEastAsia" w:hint="eastAsia"/>
          <w:sz w:val="20"/>
          <w:szCs w:val="20"/>
        </w:rPr>
        <w:t>분야가 현대 생물학에 자리잡게 되었다.</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 xml:space="preserve">최근 이러한 상호작용을 강조하는 </w:t>
      </w:r>
      <w:r w:rsidRPr="00585DC9">
        <w:rPr>
          <w:rFonts w:asciiTheme="minorEastAsia" w:eastAsiaTheme="minorEastAsia" w:hAnsiTheme="minorEastAsia"/>
          <w:sz w:val="20"/>
          <w:szCs w:val="20"/>
        </w:rPr>
        <w:t xml:space="preserve">trans-omics </w:t>
      </w:r>
      <w:r w:rsidRPr="00585DC9">
        <w:rPr>
          <w:rFonts w:asciiTheme="minorEastAsia" w:eastAsiaTheme="minorEastAsia" w:hAnsiTheme="minorEastAsia" w:hint="eastAsia"/>
          <w:sz w:val="20"/>
          <w:szCs w:val="20"/>
        </w:rPr>
        <w:t>라는 개념도 등장하였고,</w:t>
      </w:r>
      <w:r w:rsidRPr="00585DC9">
        <w:rPr>
          <w:rFonts w:asciiTheme="minorEastAsia" w:eastAsiaTheme="minorEastAsia" w:hAnsiTheme="minorEastAsia"/>
          <w:sz w:val="20"/>
          <w:szCs w:val="20"/>
        </w:rPr>
        <w:t xml:space="preserve"> multi-omics </w:t>
      </w:r>
      <w:r w:rsidRPr="00585DC9">
        <w:rPr>
          <w:rFonts w:asciiTheme="minorEastAsia" w:eastAsiaTheme="minorEastAsia" w:hAnsiTheme="minorEastAsia" w:hint="eastAsia"/>
          <w:sz w:val="20"/>
          <w:szCs w:val="20"/>
        </w:rPr>
        <w:t>연구에는 다양한 접근과 해석이 공존하고 있는 상태이다.</w:t>
      </w:r>
    </w:p>
    <w:p w:rsidR="00931848" w:rsidRPr="00585DC9" w:rsidRDefault="00534F4C">
      <w:pPr>
        <w:pStyle w:val="Default"/>
        <w:spacing w:line="276" w:lineRule="auto"/>
        <w:ind w:firstLine="230"/>
        <w:jc w:val="both"/>
        <w:rPr>
          <w:rFonts w:asciiTheme="minorEastAsia" w:eastAsiaTheme="minorEastAsia" w:hAnsiTheme="minorEastAsia"/>
          <w:sz w:val="20"/>
          <w:szCs w:val="20"/>
        </w:rPr>
      </w:pPr>
      <w:r w:rsidRPr="00585DC9">
        <w:rPr>
          <w:rFonts w:asciiTheme="minorEastAsia" w:eastAsiaTheme="minorEastAsia" w:hAnsiTheme="minorEastAsia" w:hint="eastAsia"/>
          <w:sz w:val="20"/>
          <w:szCs w:val="20"/>
        </w:rPr>
        <w:t xml:space="preserve">본 강의에서는 </w:t>
      </w:r>
      <w:r w:rsidRPr="00585DC9">
        <w:rPr>
          <w:rFonts w:asciiTheme="minorEastAsia" w:eastAsiaTheme="minorEastAsia" w:hAnsiTheme="minorEastAsia"/>
          <w:sz w:val="20"/>
          <w:szCs w:val="20"/>
        </w:rPr>
        <w:t>multi-omics</w:t>
      </w:r>
      <w:r w:rsidRPr="00585DC9">
        <w:rPr>
          <w:rFonts w:asciiTheme="minorEastAsia" w:eastAsiaTheme="minorEastAsia" w:hAnsiTheme="minorEastAsia" w:hint="eastAsia"/>
          <w:sz w:val="20"/>
          <w:szCs w:val="20"/>
        </w:rPr>
        <w:t xml:space="preserve"> 분야의 태동에서부터 최근 발표된 주요한 </w:t>
      </w:r>
      <w:r w:rsidRPr="00585DC9">
        <w:rPr>
          <w:rFonts w:asciiTheme="minorEastAsia" w:eastAsiaTheme="minorEastAsia" w:hAnsiTheme="minorEastAsia"/>
          <w:sz w:val="20"/>
          <w:szCs w:val="20"/>
        </w:rPr>
        <w:t xml:space="preserve">multi-omics </w:t>
      </w:r>
      <w:r w:rsidRPr="00585DC9">
        <w:rPr>
          <w:rFonts w:asciiTheme="minorEastAsia" w:eastAsiaTheme="minorEastAsia" w:hAnsiTheme="minorEastAsia" w:hint="eastAsia"/>
          <w:sz w:val="20"/>
          <w:szCs w:val="20"/>
        </w:rPr>
        <w:t>연구 사례를 대표적인 복잡 질병(</w:t>
      </w:r>
      <w:r w:rsidRPr="00585DC9">
        <w:rPr>
          <w:rFonts w:asciiTheme="minorEastAsia" w:eastAsiaTheme="minorEastAsia" w:hAnsiTheme="minorEastAsia"/>
          <w:sz w:val="20"/>
          <w:szCs w:val="20"/>
        </w:rPr>
        <w:t>complex disease)</w:t>
      </w:r>
      <w:r w:rsidRPr="00585DC9">
        <w:rPr>
          <w:rFonts w:asciiTheme="minorEastAsia" w:eastAsiaTheme="minorEastAsia" w:hAnsiTheme="minorEastAsia" w:hint="eastAsia"/>
          <w:sz w:val="20"/>
          <w:szCs w:val="20"/>
        </w:rPr>
        <w:t>인 암을 대상으로 하여 소개하고자 한다.</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특히,</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 xml:space="preserve">각 계 내의 복잡계가 중첩된 양상을 나타내는 </w:t>
      </w:r>
      <w:r w:rsidRPr="00585DC9">
        <w:rPr>
          <w:rFonts w:asciiTheme="minorEastAsia" w:eastAsiaTheme="minorEastAsia" w:hAnsiTheme="minorEastAsia"/>
          <w:sz w:val="20"/>
          <w:szCs w:val="20"/>
        </w:rPr>
        <w:t xml:space="preserve">multi-omics </w:t>
      </w:r>
      <w:r w:rsidRPr="00585DC9">
        <w:rPr>
          <w:rFonts w:asciiTheme="minorEastAsia" w:eastAsiaTheme="minorEastAsia" w:hAnsiTheme="minorEastAsia" w:hint="eastAsia"/>
          <w:sz w:val="20"/>
          <w:szCs w:val="20"/>
        </w:rPr>
        <w:t>복합 층계를 이해하기 위해서는 시스템 생물학적 이해가 필수적인데,</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이와 관련된</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 xml:space="preserve">시스템 생물학 기반의 </w:t>
      </w:r>
      <w:r w:rsidRPr="00585DC9">
        <w:rPr>
          <w:rFonts w:asciiTheme="minorEastAsia" w:eastAsiaTheme="minorEastAsia" w:hAnsiTheme="minorEastAsia"/>
          <w:sz w:val="20"/>
          <w:szCs w:val="20"/>
        </w:rPr>
        <w:t xml:space="preserve">multi-omics </w:t>
      </w:r>
      <w:r w:rsidRPr="00585DC9">
        <w:rPr>
          <w:rFonts w:asciiTheme="minorEastAsia" w:eastAsiaTheme="minorEastAsia" w:hAnsiTheme="minorEastAsia" w:hint="eastAsia"/>
          <w:sz w:val="20"/>
          <w:szCs w:val="20"/>
        </w:rPr>
        <w:t>융합 연구 내용을 공유할 것이다.</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 xml:space="preserve">연계된 실습에서는 암 </w:t>
      </w:r>
      <w:r w:rsidRPr="00585DC9">
        <w:rPr>
          <w:rFonts w:asciiTheme="minorEastAsia" w:eastAsiaTheme="minorEastAsia" w:hAnsiTheme="minorEastAsia"/>
          <w:sz w:val="20"/>
          <w:szCs w:val="20"/>
        </w:rPr>
        <w:t xml:space="preserve">multi-omics </w:t>
      </w:r>
      <w:r w:rsidRPr="00585DC9">
        <w:rPr>
          <w:rFonts w:asciiTheme="minorEastAsia" w:eastAsiaTheme="minorEastAsia" w:hAnsiTheme="minorEastAsia" w:hint="eastAsia"/>
          <w:sz w:val="20"/>
          <w:szCs w:val="20"/>
        </w:rPr>
        <w:t xml:space="preserve">공개 데이터를 대상으로 </w:t>
      </w:r>
      <w:r w:rsidRPr="00585DC9">
        <w:rPr>
          <w:rFonts w:asciiTheme="minorEastAsia" w:eastAsiaTheme="minorEastAsia" w:hAnsiTheme="minorEastAsia"/>
          <w:sz w:val="20"/>
          <w:szCs w:val="20"/>
        </w:rPr>
        <w:t>clustering</w:t>
      </w:r>
      <w:r w:rsidRPr="00585DC9">
        <w:rPr>
          <w:rFonts w:asciiTheme="minorEastAsia" w:eastAsiaTheme="minorEastAsia" w:hAnsiTheme="minorEastAsia" w:hint="eastAsia"/>
          <w:sz w:val="20"/>
          <w:szCs w:val="20"/>
        </w:rPr>
        <w:t xml:space="preserve"> 및 해석을 통합적으로 수행하고,</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생물학 네트워크 기반의</w:t>
      </w:r>
      <w:r w:rsidRPr="00585DC9">
        <w:rPr>
          <w:rFonts w:asciiTheme="minorEastAsia" w:eastAsiaTheme="minorEastAsia" w:hAnsiTheme="minorEastAsia"/>
          <w:sz w:val="20"/>
          <w:szCs w:val="20"/>
        </w:rPr>
        <w:t xml:space="preserve"> multi-omics data </w:t>
      </w:r>
      <w:r w:rsidRPr="00585DC9">
        <w:rPr>
          <w:rFonts w:asciiTheme="minorEastAsia" w:eastAsiaTheme="minorEastAsia" w:hAnsiTheme="minorEastAsia" w:hint="eastAsia"/>
          <w:sz w:val="20"/>
          <w:szCs w:val="20"/>
        </w:rPr>
        <w:t>분석을 배울 것 이다.</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 xml:space="preserve">이를 통하여 </w:t>
      </w:r>
      <w:r w:rsidRPr="00585DC9">
        <w:rPr>
          <w:rFonts w:asciiTheme="minorEastAsia" w:eastAsiaTheme="minorEastAsia" w:hAnsiTheme="minorEastAsia"/>
          <w:sz w:val="20"/>
          <w:szCs w:val="20"/>
        </w:rPr>
        <w:t>multi-omics data</w:t>
      </w:r>
      <w:r w:rsidRPr="00585DC9">
        <w:rPr>
          <w:rFonts w:asciiTheme="minorEastAsia" w:eastAsiaTheme="minorEastAsia" w:hAnsiTheme="minorEastAsia" w:hint="eastAsia"/>
          <w:sz w:val="20"/>
          <w:szCs w:val="20"/>
        </w:rPr>
        <w:t>에 내포된 생물학적 상호작용을 해석하고 이해하는 핵심 역량을 갖추는 것을 목표로 한다.</w:t>
      </w:r>
    </w:p>
    <w:p w:rsidR="00931848" w:rsidRPr="00585DC9" w:rsidRDefault="00931848">
      <w:pPr>
        <w:pStyle w:val="Default"/>
        <w:spacing w:line="276" w:lineRule="auto"/>
        <w:ind w:firstLine="230"/>
        <w:jc w:val="both"/>
        <w:rPr>
          <w:rFonts w:asciiTheme="minorEastAsia" w:eastAsiaTheme="minorEastAsia" w:hAnsiTheme="minorEastAsia"/>
          <w:sz w:val="20"/>
          <w:szCs w:val="20"/>
        </w:rPr>
      </w:pPr>
    </w:p>
    <w:p w:rsidR="00931848" w:rsidRPr="00585DC9" w:rsidRDefault="00534F4C">
      <w:pPr>
        <w:pStyle w:val="Default"/>
        <w:spacing w:line="276" w:lineRule="auto"/>
        <w:jc w:val="both"/>
        <w:rPr>
          <w:rFonts w:asciiTheme="minorEastAsia" w:eastAsiaTheme="minorEastAsia" w:hAnsiTheme="minorEastAsia" w:cs="굴림"/>
          <w:bCs/>
          <w:sz w:val="20"/>
          <w:szCs w:val="20"/>
        </w:rPr>
      </w:pPr>
      <w:r w:rsidRPr="00585DC9">
        <w:rPr>
          <w:rFonts w:asciiTheme="minorEastAsia" w:eastAsiaTheme="minorEastAsia" w:hAnsiTheme="minorEastAsia" w:cs="굴림" w:hint="eastAsia"/>
          <w:bCs/>
          <w:sz w:val="20"/>
          <w:szCs w:val="20"/>
        </w:rPr>
        <w:t xml:space="preserve">  강의는 다음의 내용을 포함한다:</w:t>
      </w:r>
    </w:p>
    <w:p w:rsidR="00931848" w:rsidRPr="00585DC9" w:rsidRDefault="00534F4C">
      <w:pPr>
        <w:pStyle w:val="Default"/>
        <w:numPr>
          <w:ilvl w:val="0"/>
          <w:numId w:val="1"/>
        </w:numPr>
        <w:spacing w:line="276" w:lineRule="auto"/>
        <w:jc w:val="both"/>
        <w:rPr>
          <w:rFonts w:asciiTheme="minorEastAsia" w:eastAsiaTheme="minorEastAsia" w:hAnsiTheme="minorEastAsia"/>
          <w:sz w:val="20"/>
          <w:szCs w:val="20"/>
        </w:rPr>
      </w:pPr>
      <w:r w:rsidRPr="00585DC9">
        <w:rPr>
          <w:rFonts w:asciiTheme="minorEastAsia" w:eastAsiaTheme="minorEastAsia" w:hAnsiTheme="minorEastAsia"/>
          <w:sz w:val="20"/>
          <w:szCs w:val="20"/>
        </w:rPr>
        <w:t xml:space="preserve">Multi-omics </w:t>
      </w:r>
      <w:r w:rsidRPr="00585DC9">
        <w:rPr>
          <w:rFonts w:asciiTheme="minorEastAsia" w:eastAsiaTheme="minorEastAsia" w:hAnsiTheme="minorEastAsia" w:hint="eastAsia"/>
          <w:sz w:val="20"/>
          <w:szCs w:val="20"/>
        </w:rPr>
        <w:t xml:space="preserve">개요 및 암 생물학에서의 대표적인 </w:t>
      </w:r>
      <w:r w:rsidRPr="00585DC9">
        <w:rPr>
          <w:rFonts w:asciiTheme="minorEastAsia" w:eastAsiaTheme="minorEastAsia" w:hAnsiTheme="minorEastAsia"/>
          <w:sz w:val="20"/>
          <w:szCs w:val="20"/>
        </w:rPr>
        <w:t xml:space="preserve">multi-omics </w:t>
      </w:r>
      <w:r w:rsidRPr="00585DC9">
        <w:rPr>
          <w:rFonts w:asciiTheme="minorEastAsia" w:eastAsiaTheme="minorEastAsia" w:hAnsiTheme="minorEastAsia" w:hint="eastAsia"/>
          <w:sz w:val="20"/>
          <w:szCs w:val="20"/>
        </w:rPr>
        <w:t>연구</w:t>
      </w:r>
    </w:p>
    <w:p w:rsidR="00931848" w:rsidRPr="00585DC9" w:rsidRDefault="00534F4C">
      <w:pPr>
        <w:pStyle w:val="Default"/>
        <w:numPr>
          <w:ilvl w:val="0"/>
          <w:numId w:val="1"/>
        </w:numPr>
        <w:spacing w:line="276" w:lineRule="auto"/>
        <w:jc w:val="both"/>
        <w:rPr>
          <w:rFonts w:asciiTheme="minorEastAsia" w:eastAsiaTheme="minorEastAsia" w:hAnsiTheme="minorEastAsia"/>
          <w:sz w:val="20"/>
          <w:szCs w:val="20"/>
        </w:rPr>
      </w:pPr>
      <w:r w:rsidRPr="00585DC9">
        <w:rPr>
          <w:rFonts w:asciiTheme="minorEastAsia" w:eastAsiaTheme="minorEastAsia" w:hAnsiTheme="minorEastAsia" w:hint="eastAsia"/>
          <w:sz w:val="20"/>
          <w:szCs w:val="20"/>
        </w:rPr>
        <w:t xml:space="preserve">시스템 생물학 기반의 </w:t>
      </w:r>
      <w:r w:rsidRPr="00585DC9">
        <w:rPr>
          <w:rFonts w:asciiTheme="minorEastAsia" w:eastAsiaTheme="minorEastAsia" w:hAnsiTheme="minorEastAsia"/>
          <w:sz w:val="20"/>
          <w:szCs w:val="20"/>
        </w:rPr>
        <w:t xml:space="preserve">multi-omics </w:t>
      </w:r>
      <w:r w:rsidRPr="00585DC9">
        <w:rPr>
          <w:rFonts w:asciiTheme="minorEastAsia" w:eastAsiaTheme="minorEastAsia" w:hAnsiTheme="minorEastAsia" w:hint="eastAsia"/>
          <w:sz w:val="20"/>
          <w:szCs w:val="20"/>
        </w:rPr>
        <w:t>d</w:t>
      </w:r>
      <w:r w:rsidRPr="00585DC9">
        <w:rPr>
          <w:rFonts w:asciiTheme="minorEastAsia" w:eastAsiaTheme="minorEastAsia" w:hAnsiTheme="minorEastAsia"/>
          <w:sz w:val="20"/>
          <w:szCs w:val="20"/>
        </w:rPr>
        <w:t xml:space="preserve">ata </w:t>
      </w:r>
      <w:r w:rsidRPr="00585DC9">
        <w:rPr>
          <w:rFonts w:asciiTheme="minorEastAsia" w:eastAsiaTheme="minorEastAsia" w:hAnsiTheme="minorEastAsia" w:hint="eastAsia"/>
          <w:sz w:val="20"/>
          <w:szCs w:val="20"/>
        </w:rPr>
        <w:t>해석</w:t>
      </w:r>
    </w:p>
    <w:p w:rsidR="00931848" w:rsidRPr="00585DC9" w:rsidRDefault="00534F4C">
      <w:pPr>
        <w:pStyle w:val="Default"/>
        <w:numPr>
          <w:ilvl w:val="0"/>
          <w:numId w:val="1"/>
        </w:numPr>
        <w:spacing w:line="276" w:lineRule="auto"/>
        <w:jc w:val="both"/>
        <w:rPr>
          <w:rFonts w:asciiTheme="minorEastAsia" w:eastAsiaTheme="minorEastAsia" w:hAnsiTheme="minorEastAsia"/>
          <w:sz w:val="20"/>
          <w:szCs w:val="20"/>
        </w:rPr>
      </w:pPr>
      <w:r w:rsidRPr="00585DC9">
        <w:rPr>
          <w:rFonts w:asciiTheme="minorEastAsia" w:eastAsiaTheme="minorEastAsia" w:hAnsiTheme="minorEastAsia" w:hint="eastAsia"/>
          <w:sz w:val="20"/>
          <w:szCs w:val="20"/>
        </w:rPr>
        <w:t>M</w:t>
      </w:r>
      <w:r w:rsidRPr="00585DC9">
        <w:rPr>
          <w:rFonts w:asciiTheme="minorEastAsia" w:eastAsiaTheme="minorEastAsia" w:hAnsiTheme="minorEastAsia"/>
          <w:sz w:val="20"/>
          <w:szCs w:val="20"/>
        </w:rPr>
        <w:t xml:space="preserve">ulti-omics data clustering </w:t>
      </w:r>
      <w:r w:rsidRPr="00585DC9">
        <w:rPr>
          <w:rFonts w:asciiTheme="minorEastAsia" w:eastAsiaTheme="minorEastAsia" w:hAnsiTheme="minorEastAsia" w:hint="eastAsia"/>
          <w:sz w:val="20"/>
          <w:szCs w:val="20"/>
        </w:rPr>
        <w:t>및 해석</w:t>
      </w:r>
    </w:p>
    <w:p w:rsidR="00931848" w:rsidRPr="00585DC9" w:rsidRDefault="00534F4C">
      <w:pPr>
        <w:pStyle w:val="Default"/>
        <w:numPr>
          <w:ilvl w:val="0"/>
          <w:numId w:val="1"/>
        </w:numPr>
        <w:spacing w:line="276" w:lineRule="auto"/>
        <w:jc w:val="both"/>
        <w:rPr>
          <w:rFonts w:asciiTheme="minorEastAsia" w:eastAsiaTheme="minorEastAsia" w:hAnsiTheme="minorEastAsia"/>
          <w:sz w:val="20"/>
          <w:szCs w:val="20"/>
        </w:rPr>
      </w:pPr>
      <w:r w:rsidRPr="00585DC9">
        <w:rPr>
          <w:rFonts w:asciiTheme="minorEastAsia" w:eastAsiaTheme="minorEastAsia" w:hAnsiTheme="minorEastAsia" w:hint="eastAsia"/>
          <w:sz w:val="20"/>
          <w:szCs w:val="20"/>
        </w:rPr>
        <w:t xml:space="preserve">생물학 </w:t>
      </w:r>
      <w:r w:rsidRPr="00585DC9">
        <w:rPr>
          <w:rFonts w:asciiTheme="minorEastAsia" w:eastAsiaTheme="minorEastAsia" w:hAnsiTheme="minorEastAsia"/>
          <w:sz w:val="20"/>
          <w:szCs w:val="20"/>
        </w:rPr>
        <w:t xml:space="preserve">network </w:t>
      </w:r>
      <w:r w:rsidRPr="00585DC9">
        <w:rPr>
          <w:rFonts w:asciiTheme="minorEastAsia" w:eastAsiaTheme="minorEastAsia" w:hAnsiTheme="minorEastAsia" w:hint="eastAsia"/>
          <w:sz w:val="20"/>
          <w:szCs w:val="20"/>
        </w:rPr>
        <w:t xml:space="preserve">기반 </w:t>
      </w:r>
      <w:r w:rsidRPr="00585DC9">
        <w:rPr>
          <w:rFonts w:asciiTheme="minorEastAsia" w:eastAsiaTheme="minorEastAsia" w:hAnsiTheme="minorEastAsia"/>
          <w:sz w:val="20"/>
          <w:szCs w:val="20"/>
        </w:rPr>
        <w:t xml:space="preserve">multi-omics data </w:t>
      </w:r>
      <w:r w:rsidRPr="00585DC9">
        <w:rPr>
          <w:rFonts w:asciiTheme="minorEastAsia" w:eastAsiaTheme="minorEastAsia" w:hAnsiTheme="minorEastAsia" w:hint="eastAsia"/>
          <w:sz w:val="20"/>
          <w:szCs w:val="20"/>
        </w:rPr>
        <w:t>분석</w:t>
      </w:r>
    </w:p>
    <w:p w:rsidR="00931848" w:rsidRPr="00585DC9" w:rsidRDefault="00931848">
      <w:pPr>
        <w:pStyle w:val="Default"/>
        <w:spacing w:line="276" w:lineRule="auto"/>
        <w:rPr>
          <w:rFonts w:asciiTheme="minorEastAsia" w:eastAsiaTheme="minorEastAsia" w:hAnsiTheme="minorEastAsia"/>
          <w:sz w:val="20"/>
          <w:szCs w:val="20"/>
        </w:rPr>
      </w:pPr>
    </w:p>
    <w:p w:rsidR="00931848" w:rsidRPr="00585DC9" w:rsidRDefault="00534F4C">
      <w:pPr>
        <w:pStyle w:val="Default"/>
        <w:spacing w:line="276" w:lineRule="auto"/>
        <w:rPr>
          <w:rFonts w:asciiTheme="minorEastAsia" w:eastAsiaTheme="minorEastAsia" w:hAnsiTheme="minorEastAsia"/>
          <w:sz w:val="20"/>
          <w:szCs w:val="20"/>
        </w:rPr>
      </w:pPr>
      <w:r w:rsidRPr="00585DC9">
        <w:rPr>
          <w:rFonts w:asciiTheme="minorEastAsia" w:eastAsiaTheme="minorEastAsia" w:hAnsiTheme="minorEastAsia"/>
          <w:sz w:val="20"/>
          <w:szCs w:val="20"/>
        </w:rPr>
        <w:t>*</w:t>
      </w:r>
      <w:r w:rsidRPr="00585DC9">
        <w:rPr>
          <w:rFonts w:asciiTheme="minorEastAsia" w:eastAsiaTheme="minorEastAsia" w:hAnsiTheme="minorEastAsia" w:hint="eastAsia"/>
          <w:sz w:val="20"/>
          <w:szCs w:val="20"/>
        </w:rPr>
        <w:t>교육생 준비물 및 필요조건</w:t>
      </w:r>
      <w:r w:rsidRPr="00585DC9">
        <w:rPr>
          <w:rFonts w:asciiTheme="minorEastAsia" w:eastAsiaTheme="minorEastAsia" w:hAnsiTheme="minorEastAsia"/>
          <w:sz w:val="20"/>
          <w:szCs w:val="20"/>
        </w:rPr>
        <w:t xml:space="preserve">: </w:t>
      </w:r>
      <w:bookmarkStart w:id="0" w:name="_GoBack"/>
      <w:bookmarkEnd w:id="0"/>
    </w:p>
    <w:p w:rsidR="00931848" w:rsidRPr="00585DC9" w:rsidRDefault="00534F4C">
      <w:pPr>
        <w:pStyle w:val="Default"/>
        <w:spacing w:line="276" w:lineRule="auto"/>
        <w:rPr>
          <w:rFonts w:asciiTheme="minorEastAsia" w:eastAsiaTheme="minorEastAsia" w:hAnsiTheme="minorEastAsia"/>
          <w:sz w:val="20"/>
          <w:szCs w:val="20"/>
        </w:rPr>
      </w:pPr>
      <w:r w:rsidRPr="00585DC9">
        <w:rPr>
          <w:rFonts w:asciiTheme="minorEastAsia" w:eastAsiaTheme="minorEastAsia" w:hAnsiTheme="minorEastAsia" w:hint="eastAsia"/>
          <w:sz w:val="20"/>
          <w:szCs w:val="20"/>
        </w:rPr>
        <w:t xml:space="preserve"> 네트워크 사용이 가능한 노트북 또는 데스크탑</w:t>
      </w:r>
    </w:p>
    <w:p w:rsidR="00931848" w:rsidRDefault="00585DC9" w:rsidP="00585DC9">
      <w:pPr>
        <w:pStyle w:val="Default"/>
        <w:spacing w:line="276" w:lineRule="auto"/>
        <w:ind w:leftChars="71" w:left="142"/>
        <w:rPr>
          <w:rFonts w:asciiTheme="majorEastAsia" w:eastAsiaTheme="majorEastAsia" w:hAnsiTheme="majorEastAsia" w:cs="Arial"/>
          <w:color w:val="222222"/>
          <w:sz w:val="20"/>
          <w:szCs w:val="20"/>
          <w:shd w:val="clear" w:color="auto" w:fill="FFFFFF"/>
        </w:rPr>
      </w:pPr>
      <w:r w:rsidRPr="00585DC9">
        <w:rPr>
          <w:rFonts w:asciiTheme="majorEastAsia" w:eastAsiaTheme="majorEastAsia" w:hAnsiTheme="majorEastAsia" w:cs="Arial"/>
          <w:color w:val="222222"/>
          <w:sz w:val="20"/>
          <w:szCs w:val="20"/>
          <w:shd w:val="clear" w:color="auto" w:fill="FFFFFF"/>
        </w:rPr>
        <w:t>Python 사용 가능자</w:t>
      </w:r>
    </w:p>
    <w:p w:rsidR="00585DC9" w:rsidRDefault="00585DC9" w:rsidP="00585DC9">
      <w:pPr>
        <w:pStyle w:val="Default"/>
        <w:spacing w:line="276" w:lineRule="auto"/>
        <w:rPr>
          <w:rFonts w:ascii="NanumMyeongjo" w:eastAsia="NanumMyeongjo" w:hAnsi="NanumMyeongjo"/>
          <w:sz w:val="20"/>
          <w:szCs w:val="23"/>
        </w:rPr>
      </w:pPr>
    </w:p>
    <w:p w:rsidR="00585DC9" w:rsidRPr="00E708EF" w:rsidRDefault="00585DC9" w:rsidP="00585DC9">
      <w:pPr>
        <w:pStyle w:val="Default"/>
        <w:spacing w:line="276" w:lineRule="auto"/>
        <w:rPr>
          <w:rFonts w:ascii="NanumMyeongjo" w:eastAsia="NanumMyeongjo" w:hAnsi="NanumMyeongjo" w:cs="굴림"/>
          <w:b/>
          <w:bCs/>
          <w:color w:val="0000FF"/>
          <w:szCs w:val="30"/>
        </w:rPr>
      </w:pPr>
      <w:r w:rsidRPr="00E708EF">
        <w:rPr>
          <w:rFonts w:ascii="NanumMyeongjo" w:eastAsia="NanumMyeongjo" w:hAnsi="NanumMyeongjo" w:hint="eastAsia"/>
          <w:sz w:val="20"/>
          <w:szCs w:val="23"/>
        </w:rPr>
        <w:t>* 강의 난이도:</w:t>
      </w:r>
      <w:r w:rsidRPr="00E708EF">
        <w:rPr>
          <w:rFonts w:ascii="NanumMyeongjo" w:eastAsia="NanumMyeongjo" w:hAnsi="NanumMyeongjo"/>
          <w:sz w:val="20"/>
          <w:szCs w:val="23"/>
        </w:rPr>
        <w:t xml:space="preserve"> </w:t>
      </w:r>
      <w:r w:rsidR="00534F4C">
        <w:rPr>
          <w:rFonts w:ascii="NanumMyeongjo" w:eastAsia="NanumMyeongjo" w:hAnsi="NanumMyeongjo" w:hint="eastAsia"/>
          <w:sz w:val="20"/>
          <w:szCs w:val="23"/>
        </w:rPr>
        <w:t>중급</w:t>
      </w:r>
    </w:p>
    <w:p w:rsidR="00585DC9" w:rsidRPr="00585DC9" w:rsidRDefault="00585DC9" w:rsidP="00585DC9">
      <w:pPr>
        <w:pStyle w:val="Default"/>
        <w:spacing w:line="276" w:lineRule="auto"/>
        <w:rPr>
          <w:rFonts w:asciiTheme="majorEastAsia" w:eastAsiaTheme="majorEastAsia" w:hAnsiTheme="majorEastAsia"/>
          <w:sz w:val="20"/>
          <w:szCs w:val="20"/>
        </w:rPr>
      </w:pPr>
    </w:p>
    <w:p w:rsidR="00585DC9" w:rsidRPr="00A563D1" w:rsidRDefault="00534F4C" w:rsidP="00585DC9">
      <w:pPr>
        <w:pStyle w:val="Default"/>
        <w:spacing w:line="276" w:lineRule="auto"/>
        <w:rPr>
          <w:rFonts w:asciiTheme="minorEastAsia" w:eastAsiaTheme="minorEastAsia" w:hAnsiTheme="minorEastAsia" w:hint="eastAsia"/>
          <w:sz w:val="20"/>
          <w:szCs w:val="20"/>
        </w:rPr>
      </w:pPr>
      <w:r w:rsidRPr="00585DC9">
        <w:rPr>
          <w:rFonts w:asciiTheme="minorEastAsia" w:eastAsiaTheme="minorEastAsia" w:hAnsiTheme="minorEastAsia" w:hint="eastAsia"/>
          <w:sz w:val="20"/>
          <w:szCs w:val="20"/>
        </w:rPr>
        <w:t>* 강의:</w:t>
      </w:r>
      <w:r w:rsidRPr="00585DC9">
        <w:rPr>
          <w:rFonts w:asciiTheme="minorEastAsia" w:eastAsiaTheme="minorEastAsia" w:hAnsiTheme="minorEastAsia"/>
          <w:sz w:val="20"/>
          <w:szCs w:val="20"/>
        </w:rPr>
        <w:t xml:space="preserve"> </w:t>
      </w:r>
      <w:r w:rsidRPr="00585DC9">
        <w:rPr>
          <w:rFonts w:asciiTheme="minorEastAsia" w:eastAsiaTheme="minorEastAsia" w:hAnsiTheme="minorEastAsia" w:hint="eastAsia"/>
          <w:sz w:val="20"/>
          <w:szCs w:val="20"/>
        </w:rPr>
        <w:t xml:space="preserve">김권일 교수 </w:t>
      </w:r>
      <w:r w:rsidRPr="00585DC9">
        <w:rPr>
          <w:rFonts w:asciiTheme="minorEastAsia" w:eastAsiaTheme="minorEastAsia" w:hAnsiTheme="minorEastAsia"/>
          <w:sz w:val="20"/>
          <w:szCs w:val="20"/>
        </w:rPr>
        <w:t>(</w:t>
      </w:r>
      <w:r w:rsidRPr="00585DC9">
        <w:rPr>
          <w:rFonts w:asciiTheme="minorEastAsia" w:eastAsiaTheme="minorEastAsia" w:hAnsiTheme="minorEastAsia" w:hint="eastAsia"/>
          <w:sz w:val="20"/>
          <w:szCs w:val="20"/>
        </w:rPr>
        <w:t>경희대학교 생물학과)</w:t>
      </w:r>
    </w:p>
    <w:p w:rsidR="00931848" w:rsidRDefault="00534F4C">
      <w:pPr>
        <w:wordWrap/>
        <w:spacing w:after="0" w:line="240" w:lineRule="auto"/>
        <w:jc w:val="center"/>
        <w:textAlignment w:val="baseline"/>
        <w:rPr>
          <w:rFonts w:ascii="Tahoma" w:eastAsia="나눔바른고딕" w:hAnsi="Tahoma" w:cs="Tahoma"/>
          <w:b/>
          <w:bCs/>
          <w:color w:val="000000"/>
          <w:kern w:val="0"/>
          <w:sz w:val="32"/>
          <w:szCs w:val="32"/>
        </w:rPr>
      </w:pPr>
      <w:r>
        <w:rPr>
          <w:rFonts w:ascii="Tahoma" w:eastAsia="나눔바른고딕" w:hAnsi="Tahoma" w:cs="Tahoma"/>
          <w:b/>
          <w:bCs/>
          <w:color w:val="000000"/>
          <w:kern w:val="0"/>
          <w:sz w:val="32"/>
          <w:szCs w:val="32"/>
        </w:rPr>
        <w:lastRenderedPageBreak/>
        <w:t>Curriculum Vitae</w:t>
      </w:r>
    </w:p>
    <w:p w:rsidR="00931848" w:rsidRDefault="00931848">
      <w:pPr>
        <w:spacing w:after="0"/>
        <w:rPr>
          <w:rFonts w:ascii="Tahoma" w:eastAsia="나눔바른고딕" w:hAnsi="Tahoma" w:cs="Tahoma"/>
          <w:b/>
          <w:sz w:val="22"/>
        </w:rPr>
      </w:pPr>
    </w:p>
    <w:p w:rsidR="00931848" w:rsidRDefault="00534F4C">
      <w:pPr>
        <w:spacing w:after="0"/>
        <w:rPr>
          <w:rFonts w:ascii="Tahoma" w:eastAsiaTheme="minorHAnsi" w:hAnsi="Tahoma" w:cs="Tahoma"/>
          <w:b/>
          <w:sz w:val="22"/>
        </w:rPr>
      </w:pPr>
      <w:r>
        <w:rPr>
          <w:rFonts w:eastAsiaTheme="minorHAnsi"/>
          <w:noProof/>
          <w:sz w:val="18"/>
          <w:szCs w:val="18"/>
        </w:rPr>
        <mc:AlternateContent>
          <mc:Choice Requires="wps">
            <w:drawing>
              <wp:anchor distT="0" distB="0" distL="114300" distR="114300" simplePos="0" relativeHeight="251666432" behindDoc="0" locked="0" layoutInCell="1" hidden="0" allowOverlap="1">
                <wp:simplePos x="0" y="0"/>
                <wp:positionH relativeFrom="column">
                  <wp:posOffset>-95250</wp:posOffset>
                </wp:positionH>
                <wp:positionV relativeFrom="paragraph">
                  <wp:posOffset>205740</wp:posOffset>
                </wp:positionV>
                <wp:extent cx="1495425" cy="1733550"/>
                <wp:effectExtent l="9525" t="9525" r="9525" b="9525"/>
                <wp:wrapNone/>
                <wp:docPr id="1025" name="shape10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95425" cy="1733550"/>
                        </a:xfrm>
                        <a:prstGeom prst="rect">
                          <a:avLst/>
                        </a:prstGeom>
                        <a:solidFill>
                          <a:schemeClr val="lt1"/>
                        </a:solidFill>
                        <a:ln w="190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931848" w:rsidRDefault="00534F4C">
                            <w:pPr>
                              <w:rPr>
                                <w:rFonts w:ascii="Tahoma" w:eastAsiaTheme="minorHAnsi" w:hAnsi="Tahoma" w:cs="Tahoma"/>
                                <w:b/>
                                <w:sz w:val="22"/>
                              </w:rPr>
                            </w:pPr>
                            <w:r>
                              <w:rPr>
                                <w:noProof/>
                              </w:rPr>
                              <w:drawing>
                                <wp:inline distT="0" distB="0" distL="0" distR="0">
                                  <wp:extent cx="1079500" cy="1441450"/>
                                  <wp:effectExtent l="0" t="0" r="0" b="0"/>
                                  <wp:docPr id="2" name="shape1026"/>
                                  <wp:cNvGraphicFramePr/>
                                  <a:graphic xmlns:a="http://schemas.openxmlformats.org/drawingml/2006/main">
                                    <a:graphicData uri="http://schemas.openxmlformats.org/drawingml/2006/picture">
                                      <pic:pic xmlns:pic="http://schemas.openxmlformats.org/drawingml/2006/picture">
                                        <pic:nvPicPr>
                                          <pic:cNvPr id="0" name="이미지"/>
                                          <pic:cNvPicPr/>
                                        </pic:nvPicPr>
                                        <pic:blipFill>
                                          <a:blip r:embed="rId7">
                                            <a:extLst>
                                              <a:ext uri="{28A0092B-C50C-407E-A947-70E740481C1C}">
                                                <a14:useLocalDpi xmlns:a14="http://schemas.microsoft.com/office/drawing/2010/main" val="0"/>
                                              </a:ext>
                                            </a:extLst>
                                          </a:blip>
                                          <a:srcRect/>
                                          <a:stretch>
                                            <a:fillRect/>
                                          </a:stretch>
                                        </pic:blipFill>
                                        <pic:spPr>
                                          <a:xfrm>
                                            <a:off x="0" y="0"/>
                                            <a:ext cx="1079500" cy="1441450"/>
                                          </a:xfrm>
                                          <a:prstGeom prst="rect">
                                            <a:avLst/>
                                          </a:prstGeom>
                                          <a:noFill/>
                                          <a:ln>
                                            <a:noFill/>
                                          </a:ln>
                                        </pic:spPr>
                                      </pic:pic>
                                    </a:graphicData>
                                  </a:graphic>
                                </wp:inline>
                              </w:drawing>
                            </w:r>
                          </w:p>
                        </w:txbxContent>
                      </wps:txbx>
                      <wps:bodyPr rot="0" vert="horz" wrap="none" lIns="91440" tIns="45720" rIns="91440" bIns="45720" anchor="t">
                        <a:noAutofit/>
                      </wps:bodyPr>
                    </wps:wsp>
                  </a:graphicData>
                </a:graphic>
              </wp:anchor>
            </w:drawing>
          </mc:Choice>
          <mc:Fallback>
            <w:pict>
              <v:rect id="shape1025" o:spid="_x0000_s1026" style="position:absolute;left:0;text-align:left;margin-left:-7.5pt;margin-top:16.2pt;width:117.75pt;height:136.5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" fillcolor="white [3201]" strokeweight="1.5pt">
                <v:path arrowok="t"/>
                <v:textbox>
                  <w:txbxContent>
                    <w:p w:rsidR="00931848" w:rsidRDefault="00534F4C">
                      <w:pPr>
                        <w:rPr>
                          <w:rFonts w:ascii="Tahoma" w:eastAsiaTheme="minorHAnsi" w:hAnsi="Tahoma" w:cs="Tahoma"/>
                          <w:b/>
                          <w:sz w:val="22"/>
                        </w:rPr>
                      </w:pPr>
                      <w:r>
                        <w:rPr>
                          <w:noProof/>
                        </w:rPr>
                        <w:drawing>
                          <wp:inline distT="0" distB="0" distL="0" distR="0">
                            <wp:extent cx="1079500" cy="1441450"/>
                            <wp:effectExtent l="0" t="0" r="0" b="0"/>
                            <wp:docPr id="2" name="shape1026"/>
                            <wp:cNvGraphicFramePr/>
                            <a:graphic xmlns:a="http://schemas.openxmlformats.org/drawingml/2006/main">
                              <a:graphicData uri="http://schemas.openxmlformats.org/drawingml/2006/picture">
                                <pic:pic xmlns:pic="http://schemas.openxmlformats.org/drawingml/2006/picture">
                                  <pic:nvPicPr>
                                    <pic:cNvPr id="0" name="이미지"/>
                                    <pic:cNvPicPr/>
                                  </pic:nvPicPr>
                                  <pic:blipFill>
                                    <a:blip r:embed="rId8">
                                      <a:extLst>
                                        <a:ext uri="{28A0092B-C50C-407E-A947-70E740481C1C}">
                                          <a14:useLocalDpi xmlns:a14="http://schemas.microsoft.com/office/drawing/2010/main" val="0"/>
                                        </a:ext>
                                      </a:extLst>
                                    </a:blip>
                                    <a:srcRect/>
                                    <a:stretch>
                                      <a:fillRect/>
                                    </a:stretch>
                                  </pic:blipFill>
                                  <pic:spPr>
                                    <a:xfrm>
                                      <a:off x="0" y="0"/>
                                      <a:ext cx="1079500" cy="1441450"/>
                                    </a:xfrm>
                                    <a:prstGeom prst="rect">
                                      <a:avLst/>
                                    </a:prstGeom>
                                    <a:noFill/>
                                    <a:ln>
                                      <a:noFill/>
                                    </a:ln>
                                  </pic:spPr>
                                </pic:pic>
                              </a:graphicData>
                            </a:graphic>
                          </wp:inline>
                        </w:drawing>
                      </w:r>
                    </w:p>
                  </w:txbxContent>
                </v:textbox>
              </v:rect>
            </w:pict>
          </mc:Fallback>
        </mc:AlternateContent>
      </w:r>
      <w:r>
        <w:rPr>
          <w:rFonts w:ascii="Tahoma" w:eastAsiaTheme="minorHAnsi" w:hAnsi="Tahoma" w:cs="Tahoma"/>
          <w:b/>
          <w:sz w:val="22"/>
        </w:rPr>
        <w:t>Speaker Name: Kwoneel Kim, Ph.D.</w:t>
      </w:r>
    </w:p>
    <w:p w:rsidR="00931848" w:rsidRDefault="00534F4C">
      <w:pPr>
        <w:spacing w:after="0"/>
        <w:ind w:left="1600" w:firstLine="800"/>
        <w:rPr>
          <w:rFonts w:eastAsiaTheme="minorHAnsi"/>
          <w:noProof/>
          <w:sz w:val="24"/>
          <w:szCs w:val="24"/>
        </w:rPr>
      </w:pPr>
      <w:r>
        <w:rPr>
          <w:rFonts w:eastAsiaTheme="minorHAnsi"/>
          <w:szCs w:val="20"/>
        </w:rPr>
        <w:t>▶</w:t>
      </w:r>
      <w:r>
        <w:rPr>
          <w:rFonts w:eastAsiaTheme="minorHAnsi"/>
          <w:b/>
          <w:szCs w:val="20"/>
        </w:rPr>
        <w:t>Personal Info</w:t>
      </w:r>
    </w:p>
    <w:p w:rsidR="00931848" w:rsidRDefault="00534F4C">
      <w:pPr>
        <w:spacing w:after="0" w:line="240" w:lineRule="auto"/>
        <w:ind w:left="1600" w:firstLine="800"/>
        <w:rPr>
          <w:rFonts w:eastAsiaTheme="minorHAnsi"/>
          <w:szCs w:val="20"/>
        </w:rPr>
      </w:pPr>
      <w:r>
        <w:rPr>
          <w:rFonts w:eastAsiaTheme="minorHAnsi"/>
          <w:szCs w:val="20"/>
        </w:rPr>
        <w:t>Name</w:t>
      </w:r>
      <w:r>
        <w:rPr>
          <w:rFonts w:eastAsiaTheme="minorHAnsi"/>
          <w:szCs w:val="20"/>
        </w:rPr>
        <w:tab/>
      </w:r>
      <w:r>
        <w:rPr>
          <w:rFonts w:eastAsiaTheme="minorHAnsi"/>
          <w:szCs w:val="20"/>
        </w:rPr>
        <w:tab/>
        <w:t xml:space="preserve">  Kwoneel Kim</w:t>
      </w:r>
    </w:p>
    <w:p w:rsidR="00931848" w:rsidRDefault="00534F4C">
      <w:pPr>
        <w:pStyle w:val="DataField11pt-Single"/>
        <w:ind w:left="1600" w:firstLine="800"/>
        <w:rPr>
          <w:rFonts w:asciiTheme="minorHAnsi" w:eastAsiaTheme="minorHAnsi" w:hAnsiTheme="minorHAnsi"/>
          <w:sz w:val="20"/>
          <w:lang w:eastAsia="ko-KR"/>
        </w:rPr>
      </w:pPr>
      <w:r>
        <w:rPr>
          <w:rFonts w:asciiTheme="minorHAnsi" w:eastAsiaTheme="minorHAnsi" w:hAnsiTheme="minorHAnsi"/>
          <w:sz w:val="20"/>
        </w:rPr>
        <w:t>Title</w:t>
      </w:r>
      <w:r>
        <w:rPr>
          <w:rFonts w:asciiTheme="minorHAnsi" w:eastAsiaTheme="minorHAnsi" w:hAnsiTheme="minorHAnsi"/>
          <w:sz w:val="20"/>
          <w:lang w:eastAsia="ko-KR"/>
        </w:rPr>
        <w:tab/>
        <w:t xml:space="preserve">          Assistant Professor</w:t>
      </w:r>
    </w:p>
    <w:p w:rsidR="00931848" w:rsidRDefault="00534F4C">
      <w:pPr>
        <w:spacing w:after="0" w:line="240" w:lineRule="auto"/>
        <w:ind w:left="1600" w:firstLine="800"/>
        <w:rPr>
          <w:rFonts w:eastAsiaTheme="minorHAnsi"/>
          <w:szCs w:val="20"/>
        </w:rPr>
      </w:pPr>
      <w:r>
        <w:rPr>
          <w:rFonts w:eastAsiaTheme="minorHAnsi"/>
          <w:szCs w:val="20"/>
        </w:rPr>
        <w:t>Affiliation         Kyung Hee University</w:t>
      </w:r>
    </w:p>
    <w:p w:rsidR="00931848" w:rsidRDefault="00534F4C">
      <w:pPr>
        <w:spacing w:after="0" w:line="240" w:lineRule="auto"/>
        <w:ind w:left="1600" w:firstLine="800"/>
        <w:rPr>
          <w:rFonts w:eastAsiaTheme="minorHAnsi"/>
          <w:b/>
          <w:szCs w:val="20"/>
        </w:rPr>
      </w:pPr>
      <w:r>
        <w:rPr>
          <w:rFonts w:eastAsiaTheme="minorHAnsi"/>
          <w:szCs w:val="20"/>
        </w:rPr>
        <w:t>▶</w:t>
      </w:r>
      <w:r>
        <w:rPr>
          <w:rFonts w:eastAsiaTheme="minorHAnsi"/>
          <w:b/>
          <w:szCs w:val="20"/>
        </w:rPr>
        <w:t xml:space="preserve">Contact Information </w:t>
      </w:r>
    </w:p>
    <w:p w:rsidR="00931848" w:rsidRDefault="00534F4C">
      <w:pPr>
        <w:widowControl/>
        <w:shd w:val="clear" w:color="auto" w:fill="FFFFFF"/>
        <w:wordWrap/>
        <w:autoSpaceDE/>
        <w:spacing w:after="0" w:line="240" w:lineRule="auto"/>
        <w:ind w:left="1600" w:firstLine="800"/>
        <w:jc w:val="left"/>
        <w:rPr>
          <w:rFonts w:eastAsiaTheme="minorHAnsi"/>
          <w:kern w:val="0"/>
          <w:szCs w:val="20"/>
        </w:rPr>
      </w:pPr>
      <w:r>
        <w:rPr>
          <w:rFonts w:eastAsiaTheme="minorHAnsi"/>
          <w:szCs w:val="20"/>
        </w:rPr>
        <w:t>Address</w:t>
      </w:r>
      <w:r>
        <w:rPr>
          <w:rFonts w:eastAsiaTheme="minorHAnsi"/>
          <w:szCs w:val="20"/>
        </w:rPr>
        <w:tab/>
        <w:t>24, Kyungheedae-ro, Dongdaemun-gu, Seoul</w:t>
      </w:r>
    </w:p>
    <w:p w:rsidR="00931848" w:rsidRDefault="00534F4C">
      <w:pPr>
        <w:spacing w:after="0" w:line="240" w:lineRule="auto"/>
        <w:ind w:left="1600" w:firstLine="800"/>
        <w:rPr>
          <w:rFonts w:eastAsiaTheme="minorHAnsi"/>
          <w:szCs w:val="20"/>
        </w:rPr>
      </w:pPr>
      <w:r>
        <w:rPr>
          <w:rFonts w:eastAsiaTheme="minorHAnsi"/>
          <w:szCs w:val="20"/>
        </w:rPr>
        <w:t>Email kwoneelkim@khu.ac.kr</w:t>
      </w:r>
    </w:p>
    <w:p w:rsidR="00931848" w:rsidRDefault="00534F4C">
      <w:pPr>
        <w:spacing w:line="240" w:lineRule="auto"/>
        <w:ind w:left="1600" w:firstLine="800"/>
        <w:rPr>
          <w:rFonts w:eastAsiaTheme="minorHAnsi"/>
          <w:szCs w:val="20"/>
        </w:rPr>
      </w:pPr>
      <w:r>
        <w:rPr>
          <w:rFonts w:eastAsiaTheme="minorHAnsi"/>
          <w:szCs w:val="20"/>
        </w:rPr>
        <w:t>Phone Number 02-961-9612</w:t>
      </w:r>
    </w:p>
    <w:p w:rsidR="00931848" w:rsidRDefault="00534F4C">
      <w:pPr>
        <w:spacing w:line="240" w:lineRule="auto"/>
        <w:ind w:left="1600" w:firstLine="800"/>
        <w:rPr>
          <w:rFonts w:eastAsiaTheme="minorHAnsi"/>
          <w:sz w:val="18"/>
          <w:szCs w:val="18"/>
        </w:rPr>
      </w:pPr>
      <w:r>
        <w:rPr>
          <w:rFonts w:eastAsiaTheme="minorHAnsi"/>
          <w:noProof/>
          <w:sz w:val="18"/>
          <w:szCs w:val="18"/>
        </w:rPr>
        <mc:AlternateContent>
          <mc:Choice Requires="wps">
            <w:drawing>
              <wp:anchor distT="0" distB="0" distL="114300" distR="114300" simplePos="0" relativeHeight="251665408" behindDoc="0" locked="0" layoutInCell="1" hidden="0" allowOverlap="1">
                <wp:simplePos x="0" y="0"/>
                <wp:positionH relativeFrom="column">
                  <wp:posOffset>-163830</wp:posOffset>
                </wp:positionH>
                <wp:positionV relativeFrom="paragraph">
                  <wp:posOffset>138620</wp:posOffset>
                </wp:positionV>
                <wp:extent cx="6022975" cy="0"/>
                <wp:effectExtent l="7937" t="7937" r="7937" b="7937"/>
                <wp:wrapNone/>
                <wp:docPr id="1027" name="shape1027"/>
                <wp:cNvGraphicFramePr/>
                <a:graphic xmlns:a="http://schemas.openxmlformats.org/drawingml/2006/main">
                  <a:graphicData uri="http://schemas.microsoft.com/office/word/2010/wordprocessingShape">
                    <wps:wsp>
                      <wps:cNvCnPr/>
                      <wps:spPr>
                        <a:xfrm>
                          <a:off x="0" y="0"/>
                          <a:ext cx="6022975" cy="0"/>
                        </a:xfrm>
                        <a:prstGeom prst="straightConnector1">
                          <a:avLst/>
                        </a:prstGeom>
                        <a:noFill/>
                        <a:ln w="15875">
                          <a:solidFill>
                            <a:srgbClr val="000000"/>
                          </a:solidFill>
                        </a:ln>
                      </wps:spPr>
                      <wps:bodyPr/>
                    </wps:wsp>
                  </a:graphicData>
                </a:graphic>
              </wp:anchor>
            </w:drawing>
          </mc:Choice>
          <mc:Fallback>
            <w:pict>
              <v:shapetype coordsize="21600, 21600" path="m0,0l21600,21600e"/>
              <v:shape id="1027" type="#_x0000_t32" o:spt="32" style="position:absolute;margin-left:-12.9pt;margin-top:10.915pt;width:474.25pt;height:0pt;mso-position-horizontal-relative:column;mso-position-vertical-relative:line;v-text-anchor:top;mso-wrap-style:square;z-index:251665408" coordsize="21600, 21600" o:allowincell="t" filled="f" fillcolor="#ffffff" stroked="t" strokecolor="#0" strokeweight="1.25pt">
                <v:stroke joinstyle="round"/>
              </v:shape>
            </w:pict>
          </mc:Fallback>
        </mc:AlternateContent>
      </w:r>
    </w:p>
    <w:p w:rsidR="00931848" w:rsidRDefault="00534F4C">
      <w:pPr>
        <w:spacing w:after="0" w:line="240" w:lineRule="auto"/>
        <w:rPr>
          <w:rFonts w:eastAsiaTheme="minorHAnsi"/>
          <w:szCs w:val="20"/>
        </w:rPr>
      </w:pPr>
      <w:r>
        <w:rPr>
          <w:rFonts w:eastAsiaTheme="minorHAnsi"/>
          <w:b/>
          <w:szCs w:val="20"/>
        </w:rPr>
        <w:t xml:space="preserve">Research interest : </w:t>
      </w:r>
      <w:r>
        <w:rPr>
          <w:rFonts w:eastAsiaTheme="minorHAnsi"/>
          <w:szCs w:val="20"/>
        </w:rPr>
        <w:t>Translational bioinformatics, Machine learning and computational genomics, Cancer genomics</w:t>
      </w:r>
    </w:p>
    <w:p w:rsidR="00931848" w:rsidRDefault="00931848">
      <w:pPr>
        <w:spacing w:after="0" w:line="240" w:lineRule="auto"/>
        <w:rPr>
          <w:rFonts w:eastAsiaTheme="minorHAnsi"/>
          <w:szCs w:val="20"/>
        </w:rPr>
      </w:pPr>
    </w:p>
    <w:p w:rsidR="00931848" w:rsidRDefault="00534F4C">
      <w:pPr>
        <w:spacing w:after="0" w:line="240" w:lineRule="auto"/>
        <w:rPr>
          <w:rFonts w:eastAsiaTheme="minorHAnsi"/>
          <w:b/>
          <w:szCs w:val="20"/>
        </w:rPr>
      </w:pPr>
      <w:r>
        <w:rPr>
          <w:rFonts w:eastAsiaTheme="minorHAnsi"/>
          <w:b/>
          <w:szCs w:val="20"/>
        </w:rPr>
        <w:t>Educational Experience</w:t>
      </w:r>
    </w:p>
    <w:p w:rsidR="00931848" w:rsidRDefault="00534F4C">
      <w:pPr>
        <w:pStyle w:val="DataField10pt"/>
        <w:jc w:val="both"/>
        <w:rPr>
          <w:rFonts w:asciiTheme="minorHAnsi" w:eastAsiaTheme="minorHAnsi" w:hAnsiTheme="minorHAnsi"/>
          <w:lang w:eastAsia="ko-KR"/>
        </w:rPr>
      </w:pPr>
      <w:r>
        <w:rPr>
          <w:rFonts w:eastAsiaTheme="minorHAnsi"/>
          <w:lang w:eastAsia="ko-KR"/>
        </w:rPr>
        <w:t>2009</w:t>
      </w:r>
      <w:r>
        <w:rPr>
          <w:rFonts w:eastAsiaTheme="minorHAnsi"/>
          <w:color w:val="0070C0"/>
        </w:rPr>
        <w:t xml:space="preserve"> </w:t>
      </w:r>
      <w:r>
        <w:rPr>
          <w:rFonts w:eastAsiaTheme="minorHAnsi"/>
          <w:b/>
          <w:color w:val="0070C0"/>
        </w:rPr>
        <w:tab/>
      </w:r>
      <w:r>
        <w:rPr>
          <w:rFonts w:eastAsiaTheme="minorHAnsi"/>
          <w:b/>
          <w:color w:val="0070C0"/>
        </w:rPr>
        <w:tab/>
      </w:r>
      <w:r>
        <w:rPr>
          <w:rFonts w:eastAsiaTheme="minorHAnsi"/>
        </w:rPr>
        <w:t>B.S.</w:t>
      </w:r>
      <w:r>
        <w:rPr>
          <w:rFonts w:asciiTheme="minorHAnsi" w:eastAsiaTheme="minorHAnsi" w:hAnsiTheme="minorHAnsi"/>
          <w:lang w:eastAsia="ko-KR"/>
        </w:rPr>
        <w:t xml:space="preserve"> Dept. Applied Bioscience, Konkuk University, Korea</w:t>
      </w:r>
    </w:p>
    <w:p w:rsidR="00931848" w:rsidRDefault="00534F4C">
      <w:pPr>
        <w:pStyle w:val="DataField10pt"/>
        <w:jc w:val="both"/>
        <w:rPr>
          <w:rFonts w:asciiTheme="minorHAnsi" w:eastAsiaTheme="minorHAnsi" w:hAnsiTheme="minorHAnsi"/>
          <w:lang w:eastAsia="ko-KR"/>
        </w:rPr>
      </w:pPr>
      <w:r>
        <w:rPr>
          <w:rFonts w:asciiTheme="minorHAnsi" w:eastAsiaTheme="minorHAnsi" w:hAnsiTheme="minorHAnsi"/>
          <w:lang w:eastAsia="ko-KR"/>
        </w:rPr>
        <w:t>2011</w:t>
      </w:r>
      <w:r>
        <w:rPr>
          <w:rFonts w:asciiTheme="minorHAnsi" w:eastAsiaTheme="minorHAnsi" w:hAnsiTheme="minorHAnsi"/>
        </w:rPr>
        <w:t xml:space="preserve"> </w:t>
      </w:r>
      <w:r>
        <w:rPr>
          <w:rFonts w:asciiTheme="minorHAnsi" w:eastAsiaTheme="minorHAnsi" w:hAnsiTheme="minorHAnsi"/>
          <w:lang w:eastAsia="ko-KR"/>
        </w:rPr>
        <w:tab/>
      </w:r>
      <w:r>
        <w:rPr>
          <w:rFonts w:asciiTheme="minorHAnsi" w:eastAsiaTheme="minorHAnsi" w:hAnsiTheme="minorHAnsi"/>
          <w:lang w:eastAsia="ko-KR"/>
        </w:rPr>
        <w:tab/>
        <w:t>M.S. Dept. Functional Genomics, UST, Korea</w:t>
      </w:r>
    </w:p>
    <w:p w:rsidR="00931848" w:rsidRDefault="00534F4C">
      <w:pPr>
        <w:pStyle w:val="DataField10pt"/>
        <w:rPr>
          <w:rFonts w:asciiTheme="minorHAnsi" w:eastAsiaTheme="minorHAnsi" w:hAnsiTheme="minorHAnsi"/>
          <w:lang w:eastAsia="ko-KR"/>
        </w:rPr>
      </w:pPr>
      <w:r>
        <w:rPr>
          <w:rFonts w:asciiTheme="minorHAnsi" w:eastAsiaTheme="minorHAnsi" w:hAnsiTheme="minorHAnsi"/>
          <w:lang w:eastAsia="ko-KR"/>
        </w:rPr>
        <w:t xml:space="preserve">2015 </w:t>
      </w:r>
      <w:r>
        <w:rPr>
          <w:rFonts w:asciiTheme="minorHAnsi" w:eastAsiaTheme="minorHAnsi" w:hAnsiTheme="minorHAnsi"/>
          <w:lang w:eastAsia="ko-KR"/>
        </w:rPr>
        <w:tab/>
      </w:r>
      <w:r>
        <w:rPr>
          <w:rFonts w:asciiTheme="minorHAnsi" w:eastAsiaTheme="minorHAnsi" w:hAnsiTheme="minorHAnsi"/>
          <w:lang w:eastAsia="ko-KR"/>
        </w:rPr>
        <w:tab/>
        <w:t>Ph.D. Dept. Bio and Brain Engineering, KAIST, Korea</w:t>
      </w:r>
    </w:p>
    <w:p w:rsidR="00931848" w:rsidRDefault="00931848">
      <w:pPr>
        <w:pStyle w:val="DataField10pt"/>
        <w:rPr>
          <w:rFonts w:eastAsiaTheme="minorHAnsi"/>
          <w:b/>
        </w:rPr>
      </w:pPr>
    </w:p>
    <w:p w:rsidR="00931848" w:rsidRDefault="00534F4C">
      <w:pPr>
        <w:spacing w:after="0" w:line="240" w:lineRule="auto"/>
        <w:rPr>
          <w:rFonts w:eastAsiaTheme="minorHAnsi"/>
          <w:b/>
          <w:szCs w:val="20"/>
        </w:rPr>
      </w:pPr>
      <w:r>
        <w:rPr>
          <w:rFonts w:eastAsiaTheme="minorHAnsi"/>
          <w:b/>
          <w:szCs w:val="20"/>
        </w:rPr>
        <w:t>Professional Experience</w:t>
      </w:r>
    </w:p>
    <w:p w:rsidR="00931848" w:rsidRDefault="00534F4C">
      <w:pPr>
        <w:pStyle w:val="DataField10pt"/>
        <w:jc w:val="both"/>
        <w:rPr>
          <w:rFonts w:asciiTheme="minorHAnsi" w:eastAsiaTheme="minorHAnsi" w:hAnsiTheme="minorHAnsi"/>
          <w:lang w:eastAsia="ko-KR"/>
        </w:rPr>
      </w:pPr>
      <w:r>
        <w:rPr>
          <w:rFonts w:asciiTheme="minorHAnsi" w:eastAsiaTheme="minorHAnsi" w:hAnsiTheme="minorHAnsi"/>
          <w:lang w:eastAsia="ko-KR"/>
        </w:rPr>
        <w:t>2015-2017</w:t>
      </w:r>
      <w:r>
        <w:rPr>
          <w:rFonts w:asciiTheme="minorHAnsi" w:eastAsiaTheme="minorHAnsi" w:hAnsiTheme="minorHAnsi"/>
          <w:lang w:eastAsia="ko-KR"/>
        </w:rPr>
        <w:tab/>
        <w:t>Post-Doctoral Researcher, Dept. Bio and Brain Engineering, KAIST</w:t>
      </w:r>
    </w:p>
    <w:p w:rsidR="00931848" w:rsidRDefault="00534F4C">
      <w:pPr>
        <w:pStyle w:val="DataField10pt"/>
        <w:jc w:val="both"/>
        <w:rPr>
          <w:rFonts w:asciiTheme="minorHAnsi" w:eastAsiaTheme="minorHAnsi" w:hAnsiTheme="minorHAnsi"/>
          <w:lang w:eastAsia="ko-KR"/>
        </w:rPr>
      </w:pPr>
      <w:r>
        <w:rPr>
          <w:rFonts w:asciiTheme="minorHAnsi" w:eastAsiaTheme="minorHAnsi" w:hAnsiTheme="minorHAnsi"/>
          <w:lang w:eastAsia="ko-KR"/>
        </w:rPr>
        <w:t>2017-2018</w:t>
      </w:r>
      <w:r>
        <w:rPr>
          <w:rFonts w:asciiTheme="minorHAnsi" w:eastAsiaTheme="minorHAnsi" w:hAnsiTheme="minorHAnsi"/>
          <w:lang w:eastAsia="ko-KR"/>
        </w:rPr>
        <w:tab/>
        <w:t>Senior Research Scientist, Asan Institute for Life Sciences, Asan Medical Center</w:t>
      </w:r>
    </w:p>
    <w:p w:rsidR="00931848" w:rsidRDefault="00534F4C">
      <w:pPr>
        <w:pStyle w:val="DataField10pt"/>
        <w:jc w:val="both"/>
        <w:rPr>
          <w:rFonts w:asciiTheme="minorHAnsi" w:eastAsiaTheme="minorHAnsi" w:hAnsiTheme="minorHAnsi"/>
          <w:lang w:eastAsia="ko-KR"/>
        </w:rPr>
      </w:pPr>
      <w:r>
        <w:rPr>
          <w:rFonts w:asciiTheme="minorHAnsi" w:eastAsiaTheme="minorHAnsi" w:hAnsiTheme="minorHAnsi"/>
          <w:lang w:eastAsia="ko-KR"/>
        </w:rPr>
        <w:t>2018-</w:t>
      </w:r>
      <w:r>
        <w:rPr>
          <w:rFonts w:asciiTheme="minorHAnsi" w:eastAsiaTheme="minorHAnsi" w:hAnsiTheme="minorHAnsi"/>
          <w:lang w:eastAsia="ko-KR"/>
        </w:rPr>
        <w:tab/>
      </w:r>
      <w:r>
        <w:rPr>
          <w:rFonts w:asciiTheme="minorHAnsi" w:eastAsiaTheme="minorHAnsi" w:hAnsiTheme="minorHAnsi"/>
          <w:lang w:eastAsia="ko-KR"/>
        </w:rPr>
        <w:tab/>
        <w:t>Assistant Profeesor, Department of Biology, Kyung Hee University</w:t>
      </w:r>
    </w:p>
    <w:p w:rsidR="00931848" w:rsidRDefault="00931848">
      <w:pPr>
        <w:pStyle w:val="DataField10pt"/>
        <w:jc w:val="both"/>
        <w:rPr>
          <w:rFonts w:asciiTheme="minorHAnsi" w:eastAsiaTheme="minorHAnsi" w:hAnsiTheme="minorHAnsi"/>
          <w:lang w:eastAsia="ko-KR"/>
        </w:rPr>
      </w:pPr>
    </w:p>
    <w:p w:rsidR="00931848" w:rsidRDefault="00534F4C">
      <w:pPr>
        <w:spacing w:before="240" w:after="0" w:line="240" w:lineRule="auto"/>
        <w:rPr>
          <w:rFonts w:eastAsiaTheme="minorHAnsi"/>
          <w:szCs w:val="20"/>
        </w:rPr>
      </w:pPr>
      <w:r>
        <w:rPr>
          <w:rFonts w:eastAsiaTheme="minorHAnsi"/>
          <w:b/>
          <w:szCs w:val="20"/>
        </w:rPr>
        <w:t>Selected Publications (5 maximum)</w:t>
      </w:r>
    </w:p>
    <w:p w:rsidR="00931848" w:rsidRDefault="00534F4C">
      <w:pPr>
        <w:pStyle w:val="a5"/>
        <w:widowControl/>
        <w:numPr>
          <w:ilvl w:val="0"/>
          <w:numId w:val="2"/>
        </w:numPr>
        <w:wordWrap/>
        <w:autoSpaceDE/>
        <w:autoSpaceDN/>
        <w:ind w:left="284" w:hanging="284"/>
        <w:rPr>
          <w:rFonts w:eastAsiaTheme="minorHAnsi"/>
          <w:bCs/>
          <w:color w:val="000000"/>
          <w:kern w:val="0"/>
          <w:szCs w:val="20"/>
        </w:rPr>
      </w:pPr>
      <w:r>
        <w:rPr>
          <w:rFonts w:eastAsiaTheme="minorHAnsi"/>
          <w:bCs/>
          <w:color w:val="000000"/>
          <w:kern w:val="0"/>
          <w:szCs w:val="20"/>
        </w:rPr>
        <w:t xml:space="preserve">Kim J-H*, </w:t>
      </w:r>
      <w:r>
        <w:rPr>
          <w:rFonts w:eastAsiaTheme="minorHAnsi"/>
          <w:b/>
          <w:bCs/>
          <w:color w:val="000000"/>
          <w:kern w:val="0"/>
          <w:szCs w:val="20"/>
          <w:u w:val="single"/>
        </w:rPr>
        <w:t>Kim K*</w:t>
      </w:r>
      <w:r>
        <w:rPr>
          <w:rFonts w:eastAsiaTheme="minorHAnsi"/>
          <w:bCs/>
          <w:color w:val="000000"/>
          <w:kern w:val="0"/>
          <w:szCs w:val="20"/>
        </w:rPr>
        <w:t xml:space="preserve">, Yeom J*, Lee E, Kang M-J, Lee S-H, Kim K, Lee S-Y, Hong S-B, Oh DK, Lee K, Choi, S-J, Yang M-J, Kim J, Hong S-J. Integrative multi-omics approach for mechanism of humidifier disinfectant-associated lung injury. </w:t>
      </w:r>
      <w:r>
        <w:rPr>
          <w:rFonts w:eastAsiaTheme="minorHAnsi"/>
          <w:b/>
          <w:bCs/>
          <w:i/>
          <w:color w:val="000000"/>
          <w:kern w:val="0"/>
          <w:szCs w:val="20"/>
        </w:rPr>
        <w:t>Clinical and Translational Medicine.</w:t>
      </w:r>
      <w:r>
        <w:rPr>
          <w:rFonts w:eastAsiaTheme="minorHAnsi"/>
          <w:bCs/>
          <w:color w:val="000000"/>
          <w:kern w:val="0"/>
          <w:szCs w:val="20"/>
        </w:rPr>
        <w:t xml:space="preserve"> 11, e562 (2021) *Co-first</w:t>
      </w:r>
    </w:p>
    <w:p w:rsidR="00931848" w:rsidRDefault="00534F4C">
      <w:pPr>
        <w:pStyle w:val="a5"/>
        <w:widowControl/>
        <w:numPr>
          <w:ilvl w:val="0"/>
          <w:numId w:val="2"/>
        </w:numPr>
        <w:wordWrap/>
        <w:autoSpaceDE/>
        <w:autoSpaceDN/>
        <w:ind w:left="284" w:hanging="284"/>
        <w:rPr>
          <w:rFonts w:eastAsiaTheme="minorHAnsi"/>
          <w:bCs/>
          <w:color w:val="000000"/>
          <w:kern w:val="0"/>
          <w:szCs w:val="20"/>
        </w:rPr>
      </w:pPr>
      <w:r>
        <w:rPr>
          <w:rFonts w:eastAsiaTheme="minorHAnsi"/>
          <w:b/>
          <w:bCs/>
          <w:color w:val="000000"/>
          <w:kern w:val="0"/>
          <w:szCs w:val="20"/>
          <w:u w:val="single"/>
        </w:rPr>
        <w:t>Kim K</w:t>
      </w:r>
      <w:r>
        <w:rPr>
          <w:rFonts w:eastAsiaTheme="minorHAnsi"/>
          <w:bCs/>
          <w:color w:val="000000"/>
          <w:kern w:val="0"/>
          <w:szCs w:val="20"/>
        </w:rPr>
        <w:t xml:space="preserve">, Kim HS, Jeong YK, Jung H, Sun J-M, Ahn JS, Ahn M-J, Park K, Lee S-H, Choi JK. Predicting clinical benefit of immunotherapy by antigenic or functional mutations affecting tumour immunogenicity. </w:t>
      </w:r>
      <w:r>
        <w:rPr>
          <w:rFonts w:eastAsiaTheme="minorHAnsi"/>
          <w:b/>
          <w:bCs/>
          <w:i/>
          <w:color w:val="000000"/>
          <w:kern w:val="0"/>
          <w:szCs w:val="20"/>
        </w:rPr>
        <w:t>Nature Communications</w:t>
      </w:r>
      <w:r>
        <w:rPr>
          <w:rFonts w:eastAsiaTheme="minorHAnsi"/>
          <w:b/>
          <w:bCs/>
          <w:color w:val="000000"/>
          <w:kern w:val="0"/>
          <w:szCs w:val="20"/>
        </w:rPr>
        <w:t>.</w:t>
      </w:r>
      <w:r>
        <w:rPr>
          <w:rFonts w:eastAsiaTheme="minorHAnsi"/>
          <w:bCs/>
          <w:color w:val="000000"/>
          <w:kern w:val="0"/>
          <w:szCs w:val="20"/>
        </w:rPr>
        <w:t xml:space="preserve"> 11. 951 (2020).</w:t>
      </w:r>
    </w:p>
    <w:p w:rsidR="00931848" w:rsidRDefault="00534F4C">
      <w:pPr>
        <w:pStyle w:val="a5"/>
        <w:widowControl/>
        <w:numPr>
          <w:ilvl w:val="0"/>
          <w:numId w:val="2"/>
        </w:numPr>
        <w:wordWrap/>
        <w:autoSpaceDE/>
        <w:autoSpaceDN/>
        <w:ind w:left="284" w:hanging="284"/>
        <w:rPr>
          <w:rFonts w:eastAsiaTheme="minorHAnsi"/>
          <w:bCs/>
          <w:color w:val="000000"/>
          <w:kern w:val="0"/>
          <w:szCs w:val="20"/>
        </w:rPr>
      </w:pPr>
      <w:r>
        <w:rPr>
          <w:rFonts w:eastAsiaTheme="minorHAnsi"/>
          <w:bCs/>
          <w:color w:val="000000"/>
          <w:kern w:val="0"/>
          <w:szCs w:val="20"/>
        </w:rPr>
        <w:t xml:space="preserve">Jang K*, </w:t>
      </w:r>
      <w:r>
        <w:rPr>
          <w:rFonts w:eastAsiaTheme="minorHAnsi"/>
          <w:b/>
          <w:bCs/>
          <w:color w:val="000000"/>
          <w:kern w:val="0"/>
          <w:szCs w:val="20"/>
          <w:u w:val="single"/>
        </w:rPr>
        <w:t>Kim K*,</w:t>
      </w:r>
      <w:r>
        <w:rPr>
          <w:rFonts w:eastAsiaTheme="minorHAnsi"/>
          <w:bCs/>
          <w:color w:val="000000"/>
          <w:kern w:val="0"/>
          <w:szCs w:val="20"/>
        </w:rPr>
        <w:t xml:space="preserve"> Cho A, Lee I, Choi JK. Network perturbation by recurrent regulatory variants in cancer. </w:t>
      </w:r>
      <w:r>
        <w:rPr>
          <w:rFonts w:eastAsiaTheme="minorHAnsi"/>
          <w:b/>
          <w:bCs/>
          <w:i/>
          <w:color w:val="000000"/>
          <w:kern w:val="0"/>
          <w:szCs w:val="20"/>
        </w:rPr>
        <w:t>PLoS Computional Biology</w:t>
      </w:r>
      <w:r>
        <w:rPr>
          <w:rFonts w:eastAsiaTheme="minorHAnsi"/>
          <w:bCs/>
          <w:color w:val="000000"/>
          <w:kern w:val="0"/>
          <w:szCs w:val="20"/>
        </w:rPr>
        <w:t>. 13. e1005449 (2017). *Co-first</w:t>
      </w:r>
    </w:p>
    <w:p w:rsidR="00931848" w:rsidRDefault="00534F4C">
      <w:pPr>
        <w:pStyle w:val="a5"/>
        <w:widowControl/>
        <w:numPr>
          <w:ilvl w:val="0"/>
          <w:numId w:val="2"/>
        </w:numPr>
        <w:wordWrap/>
        <w:autoSpaceDE/>
        <w:autoSpaceDN/>
        <w:ind w:left="284" w:hanging="284"/>
        <w:rPr>
          <w:rFonts w:eastAsiaTheme="minorHAnsi"/>
          <w:bCs/>
          <w:color w:val="000000"/>
          <w:kern w:val="0"/>
          <w:szCs w:val="20"/>
        </w:rPr>
      </w:pPr>
      <w:r>
        <w:rPr>
          <w:rFonts w:eastAsiaTheme="minorHAnsi"/>
          <w:b/>
          <w:bCs/>
          <w:color w:val="000000"/>
          <w:kern w:val="0"/>
          <w:szCs w:val="20"/>
          <w:u w:val="single"/>
        </w:rPr>
        <w:lastRenderedPageBreak/>
        <w:t>Kim K*,</w:t>
      </w:r>
      <w:r>
        <w:rPr>
          <w:rFonts w:eastAsiaTheme="minorHAnsi"/>
          <w:bCs/>
          <w:color w:val="000000"/>
          <w:kern w:val="0"/>
          <w:szCs w:val="20"/>
        </w:rPr>
        <w:t xml:space="preserve"> Jang K*, Yang W*, Choi EY, Park SM, Bae M, Kim YJ, Choi JK. Chromatin structure-based prediction of recurring noncoding mutations in cancer. </w:t>
      </w:r>
      <w:r>
        <w:rPr>
          <w:rFonts w:eastAsiaTheme="minorHAnsi"/>
          <w:b/>
          <w:bCs/>
          <w:i/>
          <w:color w:val="000000"/>
          <w:kern w:val="0"/>
          <w:szCs w:val="20"/>
        </w:rPr>
        <w:t>Nature Genetics</w:t>
      </w:r>
      <w:r>
        <w:rPr>
          <w:rFonts w:eastAsiaTheme="minorHAnsi"/>
          <w:b/>
          <w:bCs/>
          <w:color w:val="000000"/>
          <w:kern w:val="0"/>
          <w:szCs w:val="20"/>
        </w:rPr>
        <w:t>.</w:t>
      </w:r>
      <w:r>
        <w:rPr>
          <w:rFonts w:eastAsiaTheme="minorHAnsi"/>
          <w:bCs/>
          <w:color w:val="000000"/>
          <w:kern w:val="0"/>
          <w:szCs w:val="20"/>
        </w:rPr>
        <w:t xml:space="preserve"> 48.1321-1326 (2016). *Co-first</w:t>
      </w:r>
    </w:p>
    <w:p w:rsidR="00931848" w:rsidRDefault="00534F4C">
      <w:pPr>
        <w:pStyle w:val="a5"/>
        <w:widowControl/>
        <w:numPr>
          <w:ilvl w:val="0"/>
          <w:numId w:val="2"/>
        </w:numPr>
        <w:wordWrap/>
        <w:autoSpaceDE/>
        <w:autoSpaceDN/>
        <w:spacing w:before="240" w:after="0" w:line="240" w:lineRule="auto"/>
        <w:ind w:left="284" w:hanging="284"/>
        <w:rPr>
          <w:rFonts w:eastAsiaTheme="minorHAnsi"/>
          <w:bCs/>
          <w:color w:val="000000"/>
          <w:kern w:val="0"/>
          <w:szCs w:val="20"/>
        </w:rPr>
      </w:pPr>
      <w:r>
        <w:rPr>
          <w:rFonts w:eastAsiaTheme="minorHAnsi"/>
          <w:b/>
          <w:bCs/>
          <w:color w:val="000000"/>
          <w:kern w:val="0"/>
          <w:szCs w:val="20"/>
          <w:u w:val="single"/>
        </w:rPr>
        <w:t>Kim K</w:t>
      </w:r>
      <w:r>
        <w:rPr>
          <w:rFonts w:eastAsiaTheme="minorHAnsi"/>
          <w:bCs/>
          <w:color w:val="000000"/>
          <w:kern w:val="0"/>
          <w:szCs w:val="20"/>
        </w:rPr>
        <w:t xml:space="preserve">, Yang W, Lee KS, Bang H, Jang K, Kim SC, Yang JO, Park S, Park K, Choi JK. Global transcription network incorporating distal regulator binding reveals selective cooperation of cancer drivers and risk genes. </w:t>
      </w:r>
      <w:r>
        <w:rPr>
          <w:rFonts w:eastAsiaTheme="minorHAnsi"/>
          <w:b/>
          <w:bCs/>
          <w:i/>
          <w:color w:val="000000"/>
          <w:kern w:val="0"/>
          <w:szCs w:val="20"/>
        </w:rPr>
        <w:t>Nucleic Acids Research</w:t>
      </w:r>
      <w:r>
        <w:rPr>
          <w:rFonts w:eastAsiaTheme="minorHAnsi"/>
          <w:bCs/>
          <w:color w:val="000000"/>
          <w:kern w:val="0"/>
          <w:szCs w:val="20"/>
        </w:rPr>
        <w:t>. 43, 5716-5729 (2015).</w:t>
      </w:r>
    </w:p>
    <w:p w:rsidR="00931848" w:rsidRDefault="00931848">
      <w:pPr>
        <w:pStyle w:val="a5"/>
        <w:widowControl/>
        <w:wordWrap/>
        <w:autoSpaceDE/>
        <w:autoSpaceDN/>
        <w:spacing w:before="240" w:after="0" w:line="240" w:lineRule="auto"/>
        <w:ind w:left="284"/>
        <w:rPr>
          <w:rFonts w:ascii="Tahoma" w:hAnsi="Tahoma" w:cs="Tahoma"/>
        </w:rPr>
      </w:pPr>
    </w:p>
    <w:sectPr w:rsidR="00931848">
      <w:pgSz w:w="11906" w:h="16838"/>
      <w:pgMar w:top="1701" w:right="1440" w:bottom="1440" w:left="1440"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5192" w:rsidRDefault="00745192" w:rsidP="00333072">
      <w:pPr>
        <w:spacing w:after="0" w:line="240" w:lineRule="auto"/>
      </w:pPr>
      <w:r>
        <w:separator/>
      </w:r>
    </w:p>
  </w:endnote>
  <w:endnote w:type="continuationSeparator" w:id="0">
    <w:p w:rsidR="00745192" w:rsidRDefault="00745192" w:rsidP="003330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함초롬바탕">
    <w:panose1 w:val="02030604000101010101"/>
    <w:charset w:val="81"/>
    <w:family w:val="roman"/>
    <w:pitch w:val="variable"/>
    <w:sig w:usb0="F7002EFF" w:usb1="19DFFFFF" w:usb2="001BFDD7" w:usb3="00000000" w:csb0="001F007F" w:csb1="00000000"/>
  </w:font>
  <w:font w:name="굴림">
    <w:altName w:val="Gulim"/>
    <w:panose1 w:val="020B0600000101010101"/>
    <w:charset w:val="81"/>
    <w:family w:val="modern"/>
    <w:pitch w:val="variable"/>
    <w:sig w:usb0="B00002AF" w:usb1="69D77CFB" w:usb2="00000030" w:usb3="00000000" w:csb0="0008009F" w:csb1="00000000"/>
  </w:font>
  <w:font w:name="나눔바른고딕">
    <w:altName w:val="Times New Roman"/>
    <w:panose1 w:val="020B0603020101020101"/>
    <w:charset w:val="81"/>
    <w:family w:val="modern"/>
    <w:pitch w:val="variable"/>
    <w:sig w:usb0="800002A7" w:usb1="09D77CFB" w:usb2="00000010" w:usb3="00000000" w:csb0="00080001" w:csb1="00000000"/>
  </w:font>
  <w:font w:name="Tahoma">
    <w:panose1 w:val="020B0604030504040204"/>
    <w:charset w:val="00"/>
    <w:family w:val="swiss"/>
    <w:pitch w:val="variable"/>
    <w:sig w:usb0="E1002EFF" w:usb1="C000605B" w:usb2="00000029" w:usb3="00000000" w:csb0="000101FF" w:csb1="00000000"/>
  </w:font>
  <w:font w:name="NanumMyeongjo">
    <w:altName w:val="맑은 고딕 Semilight"/>
    <w:charset w:val="81"/>
    <w:family w:val="roman"/>
    <w:pitch w:val="variable"/>
    <w:sig w:usb0="00000000" w:usb1="09D7FCFB" w:usb2="00000010" w:usb3="00000000" w:csb0="0028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5192" w:rsidRDefault="00745192" w:rsidP="00333072">
      <w:pPr>
        <w:spacing w:after="0" w:line="240" w:lineRule="auto"/>
      </w:pPr>
      <w:r>
        <w:separator/>
      </w:r>
    </w:p>
  </w:footnote>
  <w:footnote w:type="continuationSeparator" w:id="0">
    <w:p w:rsidR="00745192" w:rsidRDefault="00745192" w:rsidP="003330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D3A99"/>
    <w:multiLevelType w:val="hybridMultilevel"/>
    <w:tmpl w:val="ACF609E0"/>
    <w:lvl w:ilvl="0" w:tplc="55F61FD2">
      <w:start w:val="1"/>
      <w:numFmt w:val="decimal"/>
      <w:lvlText w:val="%1."/>
      <w:lvlJc w:val="left"/>
      <w:pPr>
        <w:ind w:left="400" w:hanging="400"/>
      </w:pPr>
    </w:lvl>
    <w:lvl w:ilvl="1" w:tplc="48AC836A">
      <w:start w:val="1"/>
      <w:numFmt w:val="upperLetter"/>
      <w:lvlText w:val="%2."/>
      <w:lvlJc w:val="left"/>
      <w:pPr>
        <w:ind w:left="760" w:hanging="360"/>
      </w:pPr>
      <w:rPr>
        <w:rFonts w:hint="default"/>
      </w:r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15:restartNumberingAfterBreak="0">
    <w:nsid w:val="1D306E04"/>
    <w:multiLevelType w:val="hybridMultilevel"/>
    <w:tmpl w:val="D5B8B564"/>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GrammaticalErrors/>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848"/>
    <w:rsid w:val="0012310A"/>
    <w:rsid w:val="00333072"/>
    <w:rsid w:val="004D59A6"/>
    <w:rsid w:val="00534F4C"/>
    <w:rsid w:val="00585DC9"/>
    <w:rsid w:val="00745192"/>
    <w:rsid w:val="00931848"/>
    <w:rsid w:val="00A563D1"/>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B5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ataField11pt-SingleChar">
    <w:name w:val="Data Field 11pt-Single Char"/>
    <w:rPr>
      <w:rFonts w:ascii="Arial" w:hAnsi="Arial" w:cs="Arial"/>
      <w:kern w:val="0"/>
      <w:sz w:val="22"/>
      <w:szCs w:val="20"/>
      <w:lang w:eastAsia="en-US"/>
    </w:rPr>
  </w:style>
  <w:style w:type="paragraph" w:customStyle="1" w:styleId="Default">
    <w:name w:val="Default"/>
    <w:pPr>
      <w:widowControl w:val="0"/>
      <w:autoSpaceDE w:val="0"/>
      <w:autoSpaceDN w:val="0"/>
      <w:spacing w:after="0" w:line="240" w:lineRule="auto"/>
      <w:jc w:val="left"/>
    </w:pPr>
    <w:rPr>
      <w:rFonts w:ascii="맑은 고딕" w:eastAsia="맑은 고딕" w:cs="맑은 고딕"/>
      <w:color w:val="000000"/>
      <w:kern w:val="0"/>
      <w:sz w:val="24"/>
      <w:szCs w:val="24"/>
    </w:rPr>
  </w:style>
  <w:style w:type="paragraph" w:customStyle="1" w:styleId="a3">
    <w:name w:val="바탕글"/>
    <w:basedOn w:val="a"/>
    <w:pPr>
      <w:spacing w:after="0" w:line="384" w:lineRule="auto"/>
      <w:textAlignment w:val="baseline"/>
    </w:pPr>
    <w:rPr>
      <w:rFonts w:ascii="함초롬바탕" w:eastAsia="굴림" w:hAnsi="굴림" w:cs="굴림"/>
      <w:color w:val="000000"/>
      <w:kern w:val="0"/>
      <w:szCs w:val="20"/>
    </w:rPr>
  </w:style>
  <w:style w:type="paragraph" w:customStyle="1" w:styleId="FrameContents">
    <w:name w:val="Frame Contents"/>
    <w:basedOn w:val="a"/>
    <w:qFormat/>
    <w:pPr>
      <w:wordWrap/>
      <w:autoSpaceDE/>
      <w:autoSpaceDN/>
    </w:pPr>
  </w:style>
  <w:style w:type="character" w:customStyle="1" w:styleId="gmaildefault">
    <w:name w:val="gmail_default"/>
    <w:basedOn w:val="a0"/>
  </w:style>
  <w:style w:type="paragraph" w:customStyle="1" w:styleId="DataField10pt">
    <w:name w:val="Data Field 10pt"/>
    <w:basedOn w:val="a"/>
    <w:qFormat/>
    <w:pPr>
      <w:widowControl/>
      <w:wordWrap/>
      <w:spacing w:after="0" w:line="240" w:lineRule="auto"/>
      <w:jc w:val="left"/>
    </w:pPr>
    <w:rPr>
      <w:rFonts w:ascii="Arial" w:hAnsi="Arial" w:cs="Arial"/>
      <w:kern w:val="0"/>
      <w:szCs w:val="20"/>
      <w:lang w:eastAsia="en-US"/>
    </w:rPr>
  </w:style>
  <w:style w:type="character" w:customStyle="1" w:styleId="1">
    <w:name w:val="확인되지 않은 멘션1"/>
    <w:basedOn w:val="a0"/>
    <w:semiHidden/>
    <w:unhideWhenUsed/>
    <w:rPr>
      <w:color w:val="808080"/>
      <w:shd w:val="clear" w:color="auto" w:fill="E6E6E6"/>
    </w:rPr>
  </w:style>
  <w:style w:type="paragraph" w:customStyle="1" w:styleId="DataField11pt-Single">
    <w:name w:val="Data Field 11pt-Single"/>
    <w:basedOn w:val="a"/>
    <w:qFormat/>
    <w:pPr>
      <w:widowControl/>
      <w:wordWrap/>
      <w:spacing w:after="0" w:line="240" w:lineRule="auto"/>
      <w:jc w:val="left"/>
    </w:pPr>
    <w:rPr>
      <w:rFonts w:ascii="Arial" w:hAnsi="Arial" w:cs="Arial"/>
      <w:kern w:val="0"/>
      <w:sz w:val="22"/>
      <w:szCs w:val="20"/>
      <w:lang w:eastAsia="en-US"/>
    </w:rPr>
  </w:style>
  <w:style w:type="character" w:customStyle="1" w:styleId="Char">
    <w:name w:val="머리글 Char"/>
    <w:basedOn w:val="a0"/>
  </w:style>
  <w:style w:type="paragraph" w:styleId="a4">
    <w:name w:val="header"/>
    <w:basedOn w:val="a"/>
    <w:unhideWhenUsed/>
    <w:pPr>
      <w:tabs>
        <w:tab w:val="center" w:pos="4513"/>
        <w:tab w:val="right" w:pos="9026"/>
      </w:tabs>
      <w:snapToGrid w:val="0"/>
    </w:pPr>
  </w:style>
  <w:style w:type="paragraph" w:styleId="a5">
    <w:name w:val="List Paragraph"/>
    <w:basedOn w:val="a"/>
    <w:qFormat/>
    <w:pPr>
      <w:ind w:left="720"/>
      <w:contextualSpacing/>
    </w:pPr>
  </w:style>
  <w:style w:type="paragraph" w:styleId="a6">
    <w:name w:val="Balloon Text"/>
    <w:basedOn w:val="a"/>
    <w:semiHidden/>
    <w:unhideWhenUsed/>
    <w:pPr>
      <w:spacing w:after="0" w:line="240" w:lineRule="auto"/>
    </w:pPr>
    <w:rPr>
      <w:rFonts w:asciiTheme="majorHAnsi" w:eastAsiaTheme="majorEastAsia" w:hAnsiTheme="majorHAnsi" w:cstheme="majorBidi"/>
      <w:sz w:val="16"/>
      <w:szCs w:val="16"/>
    </w:rPr>
  </w:style>
  <w:style w:type="character" w:customStyle="1" w:styleId="Char0">
    <w:name w:val="풍선 도움말 텍스트 Char"/>
    <w:basedOn w:val="a0"/>
    <w:semiHidden/>
    <w:rPr>
      <w:rFonts w:asciiTheme="majorHAnsi" w:eastAsiaTheme="majorEastAsia" w:hAnsiTheme="majorHAnsi" w:cstheme="majorBidi"/>
      <w:sz w:val="16"/>
      <w:szCs w:val="16"/>
    </w:rPr>
  </w:style>
  <w:style w:type="character" w:styleId="a7">
    <w:name w:val="Hyperlink"/>
    <w:basedOn w:val="a0"/>
    <w:unhideWhenUsed/>
    <w:rPr>
      <w:color w:val="0000FF"/>
      <w:u w:val="single"/>
    </w:rPr>
  </w:style>
  <w:style w:type="paragraph" w:styleId="a8">
    <w:name w:val="footer"/>
    <w:basedOn w:val="a"/>
    <w:unhideWhenUsed/>
    <w:pPr>
      <w:tabs>
        <w:tab w:val="center" w:pos="4513"/>
        <w:tab w:val="right" w:pos="9026"/>
      </w:tabs>
      <w:snapToGrid w:val="0"/>
    </w:pPr>
  </w:style>
  <w:style w:type="character" w:customStyle="1" w:styleId="Char1">
    <w:name w:val="바닥글 Cha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463</Words>
  <Characters>2641</Characters>
  <Application>Microsoft Office Word</Application>
  <DocSecurity>0</DocSecurity>
  <Lines>22</Lines>
  <Paragraphs>6</Paragraphs>
  <ScaleCrop>false</ScaleCrop>
  <HeadingPairs>
    <vt:vector size="2" baseType="variant">
      <vt:variant>
        <vt:lpstr>제목</vt:lpstr>
      </vt:variant>
      <vt:variant>
        <vt:i4>1</vt:i4>
      </vt:variant>
    </vt:vector>
  </HeadingPairs>
  <TitlesOfParts>
    <vt:vector size="1" baseType="lpstr">
      <vt:lpstr/>
    </vt:vector>
  </TitlesOfParts>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2022-12-28T01:43:00Z</dcterms:created>
  <dcterms:modified xsi:type="dcterms:W3CDTF">2023-01-05T02:14:00Z</dcterms:modified>
  <cp:version>0900.0001.01</cp:version>
</cp:coreProperties>
</file>