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52679" w:rsidRDefault="00B216A1">
      <w:pPr>
        <w:pStyle w:val="Default"/>
        <w:spacing w:line="276" w:lineRule="auto"/>
        <w:ind w:firstLineChars="100" w:firstLine="280"/>
        <w:rPr>
          <w:rFonts w:asciiTheme="majorHAnsi" w:eastAsiaTheme="majorHAnsi" w:hAnsiTheme="majorHAnsi"/>
          <w:sz w:val="28"/>
          <w:szCs w:val="32"/>
        </w:rPr>
      </w:pPr>
    </w:p>
    <w:p w14:paraId="77AA9699" w14:textId="5F426049" w:rsidR="00B216A1" w:rsidRPr="00852679" w:rsidRDefault="004044F4">
      <w:pPr>
        <w:pStyle w:val="Default"/>
        <w:spacing w:line="276" w:lineRule="auto"/>
        <w:jc w:val="center"/>
        <w:rPr>
          <w:rFonts w:ascii="Tahoma" w:eastAsiaTheme="majorHAnsi" w:hAnsi="Tahoma" w:cs="Tahoma"/>
          <w:sz w:val="22"/>
          <w:szCs w:val="23"/>
        </w:rPr>
      </w:pPr>
      <w:bookmarkStart w:id="0" w:name="OLE_LINK5"/>
      <w:r w:rsidRPr="00852679">
        <w:rPr>
          <w:rFonts w:ascii="Tahoma" w:eastAsiaTheme="majorHAnsi" w:hAnsi="Tahoma" w:cs="Tahoma"/>
          <w:sz w:val="36"/>
          <w:szCs w:val="36"/>
        </w:rPr>
        <w:t>Deep Learning in B</w:t>
      </w:r>
      <w:r w:rsidR="008F7CF6" w:rsidRPr="00852679">
        <w:rPr>
          <w:rFonts w:ascii="Tahoma" w:eastAsiaTheme="majorHAnsi" w:hAnsi="Tahoma" w:cs="Tahoma"/>
          <w:sz w:val="36"/>
          <w:szCs w:val="36"/>
        </w:rPr>
        <w:t>ioinformatics</w:t>
      </w:r>
      <w:bookmarkEnd w:id="0"/>
    </w:p>
    <w:p w14:paraId="66605C92" w14:textId="77777777" w:rsidR="00B216A1" w:rsidRPr="00843A18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6ACEA63B" w14:textId="1603D5D8" w:rsidR="006517E4" w:rsidRPr="00852679" w:rsidRDefault="00507DC7" w:rsidP="00887C82">
      <w:pPr>
        <w:pStyle w:val="Default"/>
        <w:spacing w:line="276" w:lineRule="auto"/>
        <w:ind w:firstLine="240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>최근 다양한 생물</w:t>
      </w:r>
      <w:r w:rsidR="006517E4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종</w:t>
      </w:r>
      <w:r w:rsidR="00E7488A" w:rsidRPr="00852679">
        <w:rPr>
          <w:rFonts w:asciiTheme="majorEastAsia" w:eastAsiaTheme="majorEastAsia" w:hAnsiTheme="majorEastAsia" w:hint="eastAsia"/>
          <w:sz w:val="20"/>
          <w:szCs w:val="20"/>
        </w:rPr>
        <w:t>,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인체 부위</w:t>
      </w:r>
      <w:r w:rsidR="00E7488A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및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질환 관련 오믹스 데이터는 점점 더 많이 생산되고 있으며, 중요한 의생명과학</w:t>
      </w:r>
      <w:r w:rsidR="00E7488A" w:rsidRPr="00852679">
        <w:rPr>
          <w:rFonts w:asciiTheme="majorEastAsia" w:eastAsiaTheme="majorEastAsia" w:hAnsiTheme="majorEastAsia" w:hint="eastAsia"/>
          <w:sz w:val="20"/>
          <w:szCs w:val="20"/>
        </w:rPr>
        <w:t>의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문제에 대한 해답을 구하고자 활용되고 있다. 신약 개발을 포함한 많은 문제에서 대규모 분자구조를 이용한 기능</w:t>
      </w:r>
      <w:r w:rsidRPr="00852679">
        <w:rPr>
          <w:rFonts w:asciiTheme="majorEastAsia" w:eastAsiaTheme="majorEastAsia" w:hAnsiTheme="majorEastAsia"/>
          <w:sz w:val="20"/>
          <w:szCs w:val="20"/>
        </w:rPr>
        <w:t>,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반응성 예측도 매우 중요한 문제이다.</w:t>
      </w:r>
      <w:r w:rsidR="006517E4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딥러닝은 비선형 변환의 조합을 </w:t>
      </w:r>
      <w:r w:rsidR="00887C82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이용하여 데이터의 높은 수준의 </w:t>
      </w:r>
      <w:r w:rsidR="006517E4" w:rsidRPr="00852679">
        <w:rPr>
          <w:rFonts w:asciiTheme="majorEastAsia" w:eastAsiaTheme="majorEastAsia" w:hAnsiTheme="majorEastAsia" w:hint="eastAsia"/>
          <w:sz w:val="20"/>
          <w:szCs w:val="20"/>
        </w:rPr>
        <w:t>추상화</w:t>
      </w:r>
      <w:r w:rsidR="00887C82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를 통해 특성을 추출함으로써 예측이나 분류와 같은 문제를 해결하고자 한다. 따라서 딥러닝은 의생명과학 분야에서도 좋은 성과를 보이고 있다. </w:t>
      </w:r>
      <w:r w:rsidR="006517E4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 </w:t>
      </w:r>
    </w:p>
    <w:p w14:paraId="4D3D9AE3" w14:textId="2B1D9BA3" w:rsidR="00B216A1" w:rsidRPr="00852679" w:rsidRDefault="008F7CF6" w:rsidP="00081308">
      <w:pPr>
        <w:pStyle w:val="Default"/>
        <w:spacing w:line="276" w:lineRule="auto"/>
        <w:ind w:firstLine="240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본 강의에서는 대용량 </w:t>
      </w:r>
      <w:r w:rsidR="00DE10E8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유전체, 분자구조, 텍스트 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데이터</w:t>
      </w:r>
      <w:r w:rsidR="00DE10E8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와 </w:t>
      </w:r>
      <w:r w:rsidR="00081308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다양한 </w:t>
      </w:r>
      <w:r w:rsidR="00887C82" w:rsidRPr="00852679">
        <w:rPr>
          <w:rFonts w:asciiTheme="majorEastAsia" w:eastAsiaTheme="majorEastAsia" w:hAnsiTheme="majorEastAsia" w:hint="eastAsia"/>
          <w:sz w:val="20"/>
          <w:szCs w:val="20"/>
        </w:rPr>
        <w:t>딥러닝 모델을 이용하여</w:t>
      </w:r>
      <w:r w:rsidR="00DE10E8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081308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유전인자나 그들의 기능을 예측하는 방법들을 소개한다. </w:t>
      </w:r>
    </w:p>
    <w:p w14:paraId="4F6BC55D" w14:textId="77777777" w:rsidR="00B216A1" w:rsidRPr="00852679" w:rsidRDefault="008F7CF6">
      <w:pPr>
        <w:pStyle w:val="Default"/>
        <w:spacing w:line="276" w:lineRule="auto"/>
        <w:jc w:val="both"/>
        <w:rPr>
          <w:rFonts w:asciiTheme="majorEastAsia" w:eastAsiaTheme="majorEastAsia" w:hAnsiTheme="majorEastAsia" w:cs="굴림"/>
          <w:bCs/>
          <w:sz w:val="20"/>
          <w:szCs w:val="20"/>
        </w:rPr>
      </w:pPr>
      <w:r w:rsidRPr="00852679">
        <w:rPr>
          <w:rFonts w:asciiTheme="majorEastAsia" w:eastAsiaTheme="majorEastAsia" w:hAnsiTheme="majorEastAsia" w:cs="굴림" w:hint="eastAsia"/>
          <w:bCs/>
          <w:sz w:val="20"/>
          <w:szCs w:val="20"/>
        </w:rPr>
        <w:t xml:space="preserve">  강의는 다음의 내용을 포함한다:</w:t>
      </w:r>
    </w:p>
    <w:p w14:paraId="747F64E3" w14:textId="4F9970CD" w:rsidR="00B216A1" w:rsidRPr="00852679" w:rsidRDefault="000813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>딥러닝 모델 개요</w:t>
      </w:r>
    </w:p>
    <w:p w14:paraId="564E4C14" w14:textId="3DE35E64" w:rsidR="00B216A1" w:rsidRPr="00852679" w:rsidRDefault="000813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시퀀스 데이터를 이용한 </w:t>
      </w:r>
      <w:r w:rsidR="00DE10E8" w:rsidRPr="00852679">
        <w:rPr>
          <w:rFonts w:asciiTheme="majorEastAsia" w:eastAsiaTheme="majorEastAsia" w:hAnsiTheme="majorEastAsia" w:hint="eastAsia"/>
          <w:sz w:val="20"/>
          <w:szCs w:val="20"/>
        </w:rPr>
        <w:t>유전인자 예측</w:t>
      </w:r>
    </w:p>
    <w:p w14:paraId="14C97F99" w14:textId="110C1856" w:rsidR="00B216A1" w:rsidRPr="00852679" w:rsidRDefault="00DE10E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>분자</w:t>
      </w:r>
      <w:r w:rsidR="00E079F2" w:rsidRPr="00852679">
        <w:rPr>
          <w:rFonts w:asciiTheme="majorEastAsia" w:eastAsiaTheme="majorEastAsia" w:hAnsiTheme="majorEastAsia" w:hint="eastAsia"/>
          <w:sz w:val="20"/>
          <w:szCs w:val="20"/>
        </w:rPr>
        <w:t>구조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데이터를 이용한 기능 예측</w:t>
      </w:r>
    </w:p>
    <w:p w14:paraId="1130CC61" w14:textId="72A04C8E" w:rsidR="00B216A1" w:rsidRPr="00852679" w:rsidRDefault="00DE10E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텍스트 </w:t>
      </w:r>
      <w:r w:rsidR="0000711B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데이터를 이용한 </w:t>
      </w:r>
      <w:r w:rsidR="00B9761E" w:rsidRPr="00852679">
        <w:rPr>
          <w:rFonts w:asciiTheme="majorEastAsia" w:eastAsiaTheme="majorEastAsia" w:hAnsiTheme="majorEastAsia" w:hint="eastAsia"/>
          <w:sz w:val="20"/>
          <w:szCs w:val="20"/>
        </w:rPr>
        <w:t>정보</w:t>
      </w:r>
      <w:r w:rsidR="0000711B"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추출</w:t>
      </w:r>
    </w:p>
    <w:p w14:paraId="181D56C5" w14:textId="77777777" w:rsidR="00B216A1" w:rsidRPr="00852679" w:rsidRDefault="00B216A1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38967984" w14:textId="77777777" w:rsidR="00B216A1" w:rsidRPr="00852679" w:rsidRDefault="008F7CF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/>
          <w:sz w:val="20"/>
          <w:szCs w:val="20"/>
        </w:rPr>
        <w:t>*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참고강의교재</w:t>
      </w:r>
      <w:r w:rsidRPr="00852679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14:paraId="1923C9E8" w14:textId="15BB793D" w:rsidR="00B216A1" w:rsidRPr="00852679" w:rsidRDefault="008F7CF6" w:rsidP="00F15497">
      <w:pPr>
        <w:widowControl/>
        <w:wordWrap/>
        <w:autoSpaceDE/>
        <w:autoSpaceDN/>
        <w:rPr>
          <w:rFonts w:asciiTheme="majorEastAsia" w:eastAsiaTheme="majorEastAsia" w:hAnsiTheme="majorEastAsia"/>
          <w:color w:val="000000" w:themeColor="text1"/>
          <w:szCs w:val="20"/>
        </w:rPr>
      </w:pPr>
      <w:r w:rsidRPr="00852679">
        <w:rPr>
          <w:rFonts w:asciiTheme="majorEastAsia" w:eastAsiaTheme="majorEastAsia" w:hAnsiTheme="majorEastAsia"/>
          <w:szCs w:val="20"/>
        </w:rPr>
        <w:t xml:space="preserve"> </w:t>
      </w:r>
      <w:r w:rsidR="00F15497" w:rsidRPr="00852679">
        <w:rPr>
          <w:rFonts w:asciiTheme="majorEastAsia" w:eastAsiaTheme="majorEastAsia" w:hAnsiTheme="majorEastAsia"/>
          <w:color w:val="000000" w:themeColor="text1"/>
          <w:szCs w:val="20"/>
        </w:rPr>
        <w:t xml:space="preserve">Deep Learning </w:t>
      </w:r>
      <w:r w:rsidRPr="00852679">
        <w:rPr>
          <w:rFonts w:asciiTheme="majorEastAsia" w:eastAsiaTheme="majorEastAsia" w:hAnsiTheme="majorEastAsia" w:hint="eastAsia"/>
          <w:color w:val="000000" w:themeColor="text1"/>
          <w:szCs w:val="20"/>
        </w:rPr>
        <w:t>(</w:t>
      </w:r>
      <w:r w:rsidR="00F15497" w:rsidRPr="00852679">
        <w:rPr>
          <w:rFonts w:asciiTheme="majorEastAsia" w:eastAsiaTheme="majorEastAsia" w:hAnsiTheme="majorEastAsia" w:cs="Times New Roman"/>
          <w:color w:val="000000" w:themeColor="text1"/>
          <w:kern w:val="0"/>
          <w:szCs w:val="20"/>
          <w:shd w:val="clear" w:color="auto" w:fill="FFFFFF"/>
          <w:lang/>
        </w:rPr>
        <w:t>Aaron Courville, Ian Goodfellow, and Yoshua Bengio</w:t>
      </w:r>
      <w:r w:rsidRPr="00852679">
        <w:rPr>
          <w:rFonts w:asciiTheme="majorEastAsia" w:eastAsiaTheme="majorEastAsia" w:hAnsiTheme="majorEastAsia" w:hint="eastAsia"/>
          <w:color w:val="000000" w:themeColor="text1"/>
          <w:szCs w:val="20"/>
        </w:rPr>
        <w:t>,</w:t>
      </w:r>
      <w:r w:rsidRPr="00852679">
        <w:rPr>
          <w:rFonts w:asciiTheme="majorEastAsia" w:eastAsiaTheme="majorEastAsia" w:hAnsiTheme="majorEastAsia"/>
          <w:color w:val="000000" w:themeColor="text1"/>
          <w:szCs w:val="20"/>
        </w:rPr>
        <w:t xml:space="preserve"> 2015)</w:t>
      </w:r>
    </w:p>
    <w:p w14:paraId="5DA18042" w14:textId="09599C73" w:rsidR="00507DC7" w:rsidRPr="00852679" w:rsidRDefault="00F15497" w:rsidP="00F15497">
      <w:pPr>
        <w:widowControl/>
        <w:wordWrap/>
        <w:autoSpaceDE/>
        <w:autoSpaceDN/>
        <w:rPr>
          <w:rFonts w:asciiTheme="majorEastAsia" w:eastAsiaTheme="majorEastAsia" w:hAnsiTheme="majorEastAsia"/>
          <w:color w:val="000000" w:themeColor="text1"/>
          <w:szCs w:val="20"/>
        </w:rPr>
      </w:pPr>
      <w:r w:rsidRPr="00852679">
        <w:rPr>
          <w:rFonts w:asciiTheme="majorEastAsia" w:eastAsiaTheme="majorEastAsia" w:hAnsiTheme="majorEastAsia"/>
          <w:color w:val="000000" w:themeColor="text1"/>
          <w:szCs w:val="20"/>
        </w:rPr>
        <w:t xml:space="preserve"> Deep Learning for the Life Sciences ( Peter Eastman, Patrick Walters, Bharath Ramsundar, Vijay S. Pande, 2019)</w:t>
      </w:r>
    </w:p>
    <w:p w14:paraId="4DD3AD16" w14:textId="77777777" w:rsidR="00E7488A" w:rsidRPr="00852679" w:rsidRDefault="00E7488A" w:rsidP="00F15497">
      <w:pPr>
        <w:widowControl/>
        <w:wordWrap/>
        <w:autoSpaceDE/>
        <w:autoSpaceDN/>
        <w:rPr>
          <w:rFonts w:asciiTheme="majorEastAsia" w:eastAsiaTheme="majorEastAsia" w:hAnsiTheme="majorEastAsia"/>
          <w:color w:val="000000" w:themeColor="text1"/>
          <w:szCs w:val="20"/>
        </w:rPr>
      </w:pPr>
    </w:p>
    <w:p w14:paraId="0D057DA9" w14:textId="77777777" w:rsidR="00B216A1" w:rsidRPr="00852679" w:rsidRDefault="008F7CF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/>
          <w:sz w:val="20"/>
          <w:szCs w:val="20"/>
        </w:rPr>
        <w:t>*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교육생준비물</w:t>
      </w:r>
      <w:r w:rsidRPr="00852679">
        <w:rPr>
          <w:rFonts w:asciiTheme="majorEastAsia" w:eastAsiaTheme="majorEastAsia" w:hAnsiTheme="majorEastAsia"/>
          <w:sz w:val="20"/>
          <w:szCs w:val="20"/>
        </w:rPr>
        <w:t xml:space="preserve">: </w:t>
      </w:r>
    </w:p>
    <w:p w14:paraId="3AC22D3F" w14:textId="334A28D7" w:rsidR="00843A18" w:rsidRPr="00852679" w:rsidRDefault="008F7CF6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 노트북</w:t>
      </w:r>
      <w:r w:rsidRPr="00852679">
        <w:rPr>
          <w:rFonts w:asciiTheme="majorEastAsia" w:eastAsiaTheme="majorEastAsia" w:hAnsiTheme="majorEastAsia"/>
          <w:sz w:val="20"/>
          <w:szCs w:val="20"/>
        </w:rPr>
        <w:t xml:space="preserve"> (</w:t>
      </w:r>
      <w:r w:rsidR="004044F4" w:rsidRPr="00852679">
        <w:rPr>
          <w:rFonts w:asciiTheme="majorEastAsia" w:eastAsiaTheme="majorEastAsia" w:hAnsiTheme="majorEastAsia"/>
          <w:sz w:val="20"/>
          <w:szCs w:val="20"/>
        </w:rPr>
        <w:t>Go</w:t>
      </w:r>
      <w:r w:rsidR="00F15497" w:rsidRPr="00852679">
        <w:rPr>
          <w:rFonts w:asciiTheme="majorEastAsia" w:eastAsiaTheme="majorEastAsia" w:hAnsiTheme="majorEastAsia"/>
          <w:sz w:val="20"/>
          <w:szCs w:val="20"/>
        </w:rPr>
        <w:t xml:space="preserve">ogle Colab </w:t>
      </w:r>
      <w:r w:rsidR="00F15497" w:rsidRPr="00852679">
        <w:rPr>
          <w:rFonts w:asciiTheme="majorEastAsia" w:eastAsiaTheme="majorEastAsia" w:hAnsiTheme="majorEastAsia" w:hint="eastAsia"/>
          <w:sz w:val="20"/>
          <w:szCs w:val="20"/>
        </w:rPr>
        <w:t>이용</w:t>
      </w:r>
      <w:r w:rsidRPr="00852679">
        <w:rPr>
          <w:rFonts w:asciiTheme="majorEastAsia" w:eastAsiaTheme="majorEastAsia" w:hAnsiTheme="majorEastAsia"/>
          <w:sz w:val="20"/>
          <w:szCs w:val="20"/>
        </w:rPr>
        <w:t>)</w:t>
      </w:r>
    </w:p>
    <w:p w14:paraId="221428BE" w14:textId="77777777" w:rsidR="00852679" w:rsidRDefault="00852679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5C868D35" w14:textId="322A7696" w:rsidR="00843A18" w:rsidRPr="00852679" w:rsidRDefault="00843A18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>* 강의 난이도:</w:t>
      </w:r>
      <w:r w:rsidR="004044F4" w:rsidRPr="00852679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중급</w:t>
      </w:r>
    </w:p>
    <w:p w14:paraId="140EE09C" w14:textId="77777777" w:rsidR="00852679" w:rsidRDefault="00852679">
      <w:pPr>
        <w:pStyle w:val="Default"/>
        <w:spacing w:line="276" w:lineRule="auto"/>
        <w:rPr>
          <w:rFonts w:asciiTheme="majorEastAsia" w:eastAsiaTheme="majorEastAsia" w:hAnsiTheme="majorEastAsia"/>
          <w:sz w:val="20"/>
          <w:szCs w:val="20"/>
        </w:rPr>
      </w:pPr>
    </w:p>
    <w:p w14:paraId="7439FDD2" w14:textId="7A6BC91A" w:rsidR="00B216A1" w:rsidRPr="00852679" w:rsidRDefault="008F7CF6">
      <w:pPr>
        <w:pStyle w:val="Default"/>
        <w:spacing w:line="276" w:lineRule="auto"/>
        <w:rPr>
          <w:rFonts w:asciiTheme="majorEastAsia" w:eastAsiaTheme="majorEastAsia" w:hAnsiTheme="majorEastAsia" w:cs="굴림"/>
          <w:b/>
          <w:bCs/>
          <w:color w:val="0000FF"/>
          <w:sz w:val="20"/>
          <w:szCs w:val="20"/>
        </w:rPr>
      </w:pPr>
      <w:r w:rsidRPr="00852679">
        <w:rPr>
          <w:rFonts w:asciiTheme="majorEastAsia" w:eastAsiaTheme="majorEastAsia" w:hAnsiTheme="majorEastAsia" w:hint="eastAsia"/>
          <w:sz w:val="20"/>
          <w:szCs w:val="20"/>
        </w:rPr>
        <w:t>* 강의:</w:t>
      </w:r>
      <w:r w:rsidRPr="00852679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4044F4" w:rsidRPr="00852679">
        <w:rPr>
          <w:rFonts w:asciiTheme="majorEastAsia" w:eastAsiaTheme="majorEastAsia" w:hAnsiTheme="majorEastAsia" w:hint="eastAsia"/>
          <w:sz w:val="20"/>
          <w:szCs w:val="20"/>
        </w:rPr>
        <w:t>노미나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 xml:space="preserve">교수 </w:t>
      </w:r>
      <w:r w:rsidRPr="00852679">
        <w:rPr>
          <w:rFonts w:asciiTheme="majorEastAsia" w:eastAsiaTheme="majorEastAsia" w:hAnsiTheme="majorEastAsia"/>
          <w:sz w:val="20"/>
          <w:szCs w:val="20"/>
        </w:rPr>
        <w:t>(한</w:t>
      </w:r>
      <w:r w:rsidR="004044F4" w:rsidRPr="00852679">
        <w:rPr>
          <w:rFonts w:asciiTheme="majorEastAsia" w:eastAsiaTheme="majorEastAsia" w:hAnsiTheme="majorEastAsia" w:hint="eastAsia"/>
          <w:sz w:val="20"/>
          <w:szCs w:val="20"/>
        </w:rPr>
        <w:t>양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대학교 컴퓨터</w:t>
      </w:r>
      <w:r w:rsidR="004044F4" w:rsidRPr="00852679">
        <w:rPr>
          <w:rFonts w:asciiTheme="majorEastAsia" w:eastAsiaTheme="majorEastAsia" w:hAnsiTheme="majorEastAsia" w:hint="eastAsia"/>
          <w:sz w:val="20"/>
          <w:szCs w:val="20"/>
        </w:rPr>
        <w:t>소프트웨어</w:t>
      </w:r>
      <w:r w:rsidRPr="00852679">
        <w:rPr>
          <w:rFonts w:asciiTheme="majorEastAsia" w:eastAsiaTheme="majorEastAsia" w:hAnsiTheme="majorEastAsia" w:hint="eastAsia"/>
          <w:sz w:val="20"/>
          <w:szCs w:val="20"/>
        </w:rPr>
        <w:t>학부)</w:t>
      </w:r>
    </w:p>
    <w:p w14:paraId="6FCB4F82" w14:textId="77777777" w:rsidR="00B216A1" w:rsidRPr="00843A18" w:rsidRDefault="00B216A1">
      <w:pPr>
        <w:wordWrap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</w:pPr>
    </w:p>
    <w:p w14:paraId="446A040E" w14:textId="77777777" w:rsidR="00852679" w:rsidRDefault="00852679">
      <w:pPr>
        <w:widowControl/>
        <w:wordWrap/>
        <w:autoSpaceDE/>
        <w:autoSpaceDN/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br w:type="page"/>
      </w:r>
    </w:p>
    <w:p w14:paraId="147FB8FE" w14:textId="210B2A7F" w:rsidR="00B216A1" w:rsidRPr="00843A18" w:rsidRDefault="008F7CF6">
      <w:pPr>
        <w:wordWrap/>
        <w:spacing w:after="0" w:line="240" w:lineRule="auto"/>
        <w:jc w:val="center"/>
        <w:textAlignment w:val="baseline"/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</w:pPr>
      <w:r w:rsidRPr="00843A18">
        <w:rPr>
          <w:rFonts w:asciiTheme="majorHAnsi" w:eastAsiaTheme="majorHAnsi" w:hAnsiTheme="majorHAnsi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02E8AC2A" w14:textId="75F27CC7" w:rsidR="00B216A1" w:rsidRDefault="00B216A1">
      <w:pPr>
        <w:spacing w:after="0"/>
        <w:rPr>
          <w:rFonts w:asciiTheme="majorHAnsi" w:eastAsiaTheme="majorHAnsi" w:hAnsiTheme="majorHAnsi" w:cs="Tahoma"/>
          <w:b/>
          <w:sz w:val="22"/>
        </w:rPr>
      </w:pPr>
    </w:p>
    <w:p w14:paraId="76C9E785" w14:textId="77777777" w:rsidR="00EA4CB2" w:rsidRDefault="00EA4CB2" w:rsidP="00EA4CB2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9A641F3" wp14:editId="5A3CE89C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12700" t="12700" r="13335" b="19050"/>
                <wp:wrapNone/>
                <wp:docPr id="1025" name="shape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304FD" w14:textId="77777777" w:rsidR="00EA4CB2" w:rsidRDefault="00EA4CB2" w:rsidP="00EA4CB2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 wp14:anchorId="63734635" wp14:editId="58595976">
                                  <wp:extent cx="1306830" cy="1623060"/>
                                  <wp:effectExtent l="0" t="0" r="1270" b="254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6830" cy="1623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641F3" id="shape102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" fillcolor="white [3201]" strokeweight="1.5pt">
                <v:path arrowok="t"/>
                <v:textbox>
                  <w:txbxContent>
                    <w:p w14:paraId="3DD304FD" w14:textId="77777777" w:rsidR="00EA4CB2" w:rsidRDefault="00EA4CB2" w:rsidP="00EA4CB2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 wp14:anchorId="63734635" wp14:editId="58595976">
                            <wp:extent cx="1306830" cy="1623060"/>
                            <wp:effectExtent l="0" t="0" r="1270" b="254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6830" cy="1623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Mina Rho, Ph.D.</w:t>
      </w:r>
    </w:p>
    <w:p w14:paraId="3AC3C97C" w14:textId="77777777" w:rsidR="00EA4CB2" w:rsidRPr="00852679" w:rsidRDefault="00EA4CB2" w:rsidP="00EA4CB2">
      <w:pPr>
        <w:spacing w:after="0"/>
        <w:ind w:left="1600" w:firstLine="800"/>
        <w:rPr>
          <w:rFonts w:eastAsiaTheme="minorHAnsi"/>
          <w:noProof/>
          <w:sz w:val="24"/>
        </w:rPr>
      </w:pPr>
      <w:r w:rsidRPr="00852679">
        <w:rPr>
          <w:rFonts w:eastAsiaTheme="minorHAnsi"/>
          <w:szCs w:val="18"/>
        </w:rPr>
        <w:t>▶</w:t>
      </w:r>
      <w:r w:rsidRPr="00852679">
        <w:rPr>
          <w:rFonts w:eastAsiaTheme="minorHAnsi"/>
          <w:b/>
          <w:szCs w:val="18"/>
        </w:rPr>
        <w:t>Personal Info</w:t>
      </w:r>
    </w:p>
    <w:p w14:paraId="041570BE" w14:textId="77777777" w:rsidR="00EA4CB2" w:rsidRPr="00852679" w:rsidRDefault="00EA4CB2" w:rsidP="00EA4CB2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52679">
        <w:rPr>
          <w:rFonts w:eastAsiaTheme="minorHAnsi"/>
          <w:szCs w:val="18"/>
        </w:rPr>
        <w:t>Name</w:t>
      </w:r>
      <w:r w:rsidRPr="00852679">
        <w:rPr>
          <w:rFonts w:eastAsiaTheme="minorHAnsi"/>
          <w:szCs w:val="18"/>
        </w:rPr>
        <w:tab/>
      </w:r>
      <w:r w:rsidRPr="00852679">
        <w:rPr>
          <w:rFonts w:eastAsiaTheme="minorHAnsi"/>
          <w:szCs w:val="18"/>
        </w:rPr>
        <w:tab/>
        <w:t xml:space="preserve"> Mina Rho</w:t>
      </w:r>
    </w:p>
    <w:p w14:paraId="4592E291" w14:textId="77777777" w:rsidR="00EA4CB2" w:rsidRPr="00852679" w:rsidRDefault="00EA4CB2" w:rsidP="00EA4CB2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852679">
        <w:rPr>
          <w:rFonts w:asciiTheme="minorHAnsi" w:eastAsiaTheme="minorHAnsi" w:hAnsiTheme="minorHAnsi"/>
          <w:sz w:val="20"/>
          <w:szCs w:val="18"/>
        </w:rPr>
        <w:t>Title</w:t>
      </w:r>
      <w:r w:rsidRPr="00852679">
        <w:rPr>
          <w:rFonts w:asciiTheme="minorHAnsi" w:eastAsiaTheme="minorHAnsi" w:hAnsiTheme="minorHAnsi"/>
          <w:sz w:val="20"/>
          <w:szCs w:val="18"/>
          <w:lang w:eastAsia="ko-KR"/>
        </w:rPr>
        <w:tab/>
        <w:t xml:space="preserve">          Associate Professor</w:t>
      </w:r>
    </w:p>
    <w:p w14:paraId="2F0AC1B3" w14:textId="77777777" w:rsidR="00EA4CB2" w:rsidRPr="00852679" w:rsidRDefault="00EA4CB2" w:rsidP="00EA4CB2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52679">
        <w:rPr>
          <w:rFonts w:eastAsiaTheme="minorHAnsi"/>
          <w:szCs w:val="18"/>
        </w:rPr>
        <w:t>Affiliation          Hanyang University</w:t>
      </w:r>
    </w:p>
    <w:p w14:paraId="4AB5AE84" w14:textId="77777777" w:rsidR="00EA4CB2" w:rsidRPr="00852679" w:rsidRDefault="00EA4CB2" w:rsidP="00EA4CB2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852679">
        <w:rPr>
          <w:rFonts w:eastAsiaTheme="minorHAnsi"/>
          <w:szCs w:val="18"/>
        </w:rPr>
        <w:t>▶</w:t>
      </w:r>
      <w:r w:rsidRPr="00852679">
        <w:rPr>
          <w:rFonts w:eastAsiaTheme="minorHAnsi"/>
          <w:b/>
          <w:szCs w:val="18"/>
        </w:rPr>
        <w:t xml:space="preserve">Contact Information </w:t>
      </w:r>
    </w:p>
    <w:p w14:paraId="36F4EA86" w14:textId="77777777" w:rsidR="00EA4CB2" w:rsidRPr="00852679" w:rsidRDefault="00EA4CB2" w:rsidP="00EA4CB2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852679">
        <w:rPr>
          <w:rFonts w:eastAsiaTheme="minorHAnsi"/>
          <w:szCs w:val="18"/>
        </w:rPr>
        <w:t>Address</w:t>
      </w:r>
      <w:r w:rsidRPr="00852679">
        <w:rPr>
          <w:rFonts w:eastAsiaTheme="minorHAnsi"/>
          <w:szCs w:val="18"/>
        </w:rPr>
        <w:tab/>
        <w:t>222, Wangsimni-ro, Sungdong-Gu, Seoul, 04763</w:t>
      </w:r>
    </w:p>
    <w:p w14:paraId="6CD5F816" w14:textId="77777777" w:rsidR="00EA4CB2" w:rsidRPr="00852679" w:rsidRDefault="00EA4CB2" w:rsidP="00EA4CB2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52679">
        <w:rPr>
          <w:rFonts w:eastAsiaTheme="minorHAnsi"/>
          <w:szCs w:val="18"/>
        </w:rPr>
        <w:t>Email minarho@hanyang.ac.kr</w:t>
      </w:r>
    </w:p>
    <w:p w14:paraId="679B42ED" w14:textId="77777777" w:rsidR="00EA4CB2" w:rsidRPr="00852679" w:rsidRDefault="00EA4CB2" w:rsidP="00EA4CB2">
      <w:pPr>
        <w:spacing w:line="240" w:lineRule="auto"/>
        <w:ind w:left="1600" w:firstLine="800"/>
        <w:rPr>
          <w:rFonts w:eastAsiaTheme="minorHAnsi"/>
          <w:szCs w:val="18"/>
        </w:rPr>
      </w:pPr>
      <w:r w:rsidRPr="00852679">
        <w:rPr>
          <w:rFonts w:eastAsiaTheme="minorHAnsi"/>
          <w:szCs w:val="18"/>
        </w:rPr>
        <w:t>Phone Number 010-3460-9257</w:t>
      </w:r>
    </w:p>
    <w:p w14:paraId="4A635D55" w14:textId="77777777" w:rsidR="00EA4CB2" w:rsidRDefault="00EA4CB2" w:rsidP="00EA4CB2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DB480A3" wp14:editId="40B7D07F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27" name="shape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FB630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27" o:spid="_x0000_s1026" type="#_x0000_t32" style="position:absolute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" strokeweight="1.25pt"/>
            </w:pict>
          </mc:Fallback>
        </mc:AlternateContent>
      </w:r>
    </w:p>
    <w:p w14:paraId="61005A8C" w14:textId="77777777" w:rsidR="00EA4CB2" w:rsidRPr="00852679" w:rsidRDefault="00EA4CB2" w:rsidP="00852679">
      <w:pPr>
        <w:spacing w:after="0" w:line="240" w:lineRule="auto"/>
        <w:rPr>
          <w:rFonts w:asciiTheme="majorHAnsi" w:eastAsiaTheme="majorHAnsi" w:hAnsiTheme="majorHAnsi"/>
          <w:szCs w:val="20"/>
        </w:rPr>
      </w:pPr>
      <w:r w:rsidRPr="00852679">
        <w:rPr>
          <w:rFonts w:asciiTheme="majorHAnsi" w:eastAsiaTheme="majorHAnsi" w:hAnsiTheme="majorHAnsi"/>
          <w:b/>
          <w:szCs w:val="20"/>
        </w:rPr>
        <w:t xml:space="preserve">Research interest: </w:t>
      </w:r>
      <w:r w:rsidRPr="00852679">
        <w:rPr>
          <w:rFonts w:asciiTheme="majorHAnsi" w:eastAsiaTheme="majorHAnsi" w:hAnsiTheme="majorHAnsi"/>
          <w:szCs w:val="20"/>
        </w:rPr>
        <w:t>Translational bioinformatics, machine learning, and (meta)genomics</w:t>
      </w:r>
    </w:p>
    <w:p w14:paraId="0F1801E4" w14:textId="19CB8562" w:rsidR="00EA4CB2" w:rsidRPr="00852679" w:rsidRDefault="00EA4CB2" w:rsidP="00852679">
      <w:pPr>
        <w:spacing w:after="0" w:line="240" w:lineRule="auto"/>
        <w:rPr>
          <w:rFonts w:asciiTheme="majorHAnsi" w:eastAsiaTheme="majorHAnsi" w:hAnsiTheme="majorHAnsi" w:hint="eastAsia"/>
          <w:b/>
          <w:szCs w:val="20"/>
        </w:rPr>
      </w:pPr>
    </w:p>
    <w:p w14:paraId="270D3C34" w14:textId="77777777" w:rsidR="00EA4CB2" w:rsidRPr="00852679" w:rsidRDefault="00EA4CB2" w:rsidP="00852679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52679">
        <w:rPr>
          <w:rFonts w:asciiTheme="majorHAnsi" w:eastAsiaTheme="majorHAnsi" w:hAnsiTheme="majorHAnsi"/>
          <w:b/>
          <w:szCs w:val="20"/>
        </w:rPr>
        <w:t>Educational Experience</w:t>
      </w:r>
    </w:p>
    <w:p w14:paraId="41CB6F75" w14:textId="77777777" w:rsidR="00EA4CB2" w:rsidRPr="00852679" w:rsidRDefault="00EA4CB2" w:rsidP="00852679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1998</w:t>
      </w:r>
      <w:r w:rsidRPr="00852679">
        <w:rPr>
          <w:rFonts w:asciiTheme="majorHAnsi" w:eastAsiaTheme="majorHAnsi" w:hAnsiTheme="majorHAnsi"/>
          <w:color w:val="0070C0"/>
        </w:rPr>
        <w:t xml:space="preserve"> </w:t>
      </w:r>
      <w:r w:rsidRPr="00852679">
        <w:rPr>
          <w:rFonts w:asciiTheme="majorHAnsi" w:eastAsiaTheme="majorHAnsi" w:hAnsiTheme="majorHAnsi"/>
          <w:b/>
          <w:color w:val="0070C0"/>
        </w:rPr>
        <w:tab/>
      </w:r>
      <w:r w:rsidRPr="00852679">
        <w:rPr>
          <w:rFonts w:asciiTheme="majorHAnsi" w:eastAsiaTheme="majorHAnsi" w:hAnsiTheme="majorHAnsi"/>
          <w:b/>
          <w:color w:val="0070C0"/>
        </w:rPr>
        <w:tab/>
      </w:r>
      <w:r w:rsidRPr="00852679">
        <w:rPr>
          <w:rFonts w:asciiTheme="majorHAnsi" w:eastAsiaTheme="majorHAnsi" w:hAnsiTheme="majorHAnsi"/>
        </w:rPr>
        <w:t>B.S.</w:t>
      </w:r>
      <w:r w:rsidRPr="00852679">
        <w:rPr>
          <w:rFonts w:asciiTheme="majorHAnsi" w:eastAsiaTheme="majorHAnsi" w:hAnsiTheme="majorHAnsi"/>
          <w:lang w:eastAsia="ko-KR"/>
        </w:rPr>
        <w:t xml:space="preserve"> in Computer Science, Ewha Womans University, Korea</w:t>
      </w:r>
    </w:p>
    <w:p w14:paraId="347FA9CE" w14:textId="77777777" w:rsidR="00EA4CB2" w:rsidRPr="00852679" w:rsidRDefault="00EA4CB2" w:rsidP="00852679">
      <w:pPr>
        <w:pStyle w:val="DataField10pt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2001</w:t>
      </w:r>
      <w:r w:rsidRPr="00852679">
        <w:rPr>
          <w:rFonts w:asciiTheme="majorHAnsi" w:eastAsiaTheme="majorHAnsi" w:hAnsiTheme="majorHAnsi"/>
        </w:rPr>
        <w:t xml:space="preserve"> </w:t>
      </w:r>
      <w:r w:rsidRPr="00852679">
        <w:rPr>
          <w:rFonts w:asciiTheme="majorHAnsi" w:eastAsiaTheme="majorHAnsi" w:hAnsiTheme="majorHAnsi"/>
          <w:lang w:eastAsia="ko-KR"/>
        </w:rPr>
        <w:tab/>
      </w:r>
      <w:r w:rsidRPr="00852679">
        <w:rPr>
          <w:rFonts w:asciiTheme="majorHAnsi" w:eastAsiaTheme="majorHAnsi" w:hAnsiTheme="majorHAnsi"/>
          <w:lang w:eastAsia="ko-KR"/>
        </w:rPr>
        <w:tab/>
        <w:t>M.S. in Computer Engineering, Boston University, USA</w:t>
      </w:r>
    </w:p>
    <w:p w14:paraId="20A2168F" w14:textId="77777777" w:rsidR="00EA4CB2" w:rsidRPr="00852679" w:rsidRDefault="00EA4CB2" w:rsidP="00852679">
      <w:pPr>
        <w:pStyle w:val="DataField10pt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 xml:space="preserve">2009 </w:t>
      </w:r>
      <w:r w:rsidRPr="00852679">
        <w:rPr>
          <w:rFonts w:asciiTheme="majorHAnsi" w:eastAsiaTheme="majorHAnsi" w:hAnsiTheme="majorHAnsi"/>
          <w:lang w:eastAsia="ko-KR"/>
        </w:rPr>
        <w:tab/>
      </w:r>
      <w:r w:rsidRPr="00852679">
        <w:rPr>
          <w:rFonts w:asciiTheme="majorHAnsi" w:eastAsiaTheme="majorHAnsi" w:hAnsiTheme="majorHAnsi"/>
          <w:lang w:eastAsia="ko-KR"/>
        </w:rPr>
        <w:tab/>
        <w:t>Ph.D. in Computer Science, Indiana University, USA</w:t>
      </w:r>
    </w:p>
    <w:p w14:paraId="054833CF" w14:textId="77777777" w:rsidR="00EA4CB2" w:rsidRPr="00852679" w:rsidRDefault="00EA4CB2" w:rsidP="00852679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</w:p>
    <w:p w14:paraId="3DF84718" w14:textId="77777777" w:rsidR="00EA4CB2" w:rsidRPr="00852679" w:rsidRDefault="00EA4CB2" w:rsidP="00852679">
      <w:pPr>
        <w:spacing w:after="0" w:line="240" w:lineRule="auto"/>
        <w:rPr>
          <w:rFonts w:asciiTheme="majorHAnsi" w:eastAsiaTheme="majorHAnsi" w:hAnsiTheme="majorHAnsi"/>
          <w:b/>
          <w:szCs w:val="20"/>
        </w:rPr>
      </w:pPr>
      <w:r w:rsidRPr="00852679">
        <w:rPr>
          <w:rFonts w:asciiTheme="majorHAnsi" w:eastAsiaTheme="majorHAnsi" w:hAnsiTheme="majorHAnsi"/>
          <w:b/>
          <w:szCs w:val="20"/>
        </w:rPr>
        <w:t>Professional Experience</w:t>
      </w:r>
    </w:p>
    <w:p w14:paraId="78CC34B7" w14:textId="77777777" w:rsidR="00EA4CB2" w:rsidRPr="00852679" w:rsidRDefault="00EA4CB2" w:rsidP="00852679">
      <w:pPr>
        <w:pStyle w:val="DataField10pt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2009-2012</w:t>
      </w:r>
      <w:r w:rsidRPr="00852679">
        <w:rPr>
          <w:rFonts w:asciiTheme="majorHAnsi" w:eastAsiaTheme="majorHAnsi" w:hAnsiTheme="majorHAnsi"/>
          <w:lang w:eastAsia="ko-KR"/>
        </w:rPr>
        <w:tab/>
        <w:t>Postdoctoral Associate, Dept. of Computer Science, Indiana University, Seoul, Korea</w:t>
      </w:r>
    </w:p>
    <w:p w14:paraId="4D0F37E2" w14:textId="77777777" w:rsidR="00EA4CB2" w:rsidRPr="00852679" w:rsidRDefault="00EA4CB2" w:rsidP="00852679">
      <w:pPr>
        <w:pStyle w:val="DataField10pt"/>
        <w:ind w:left="1560" w:hanging="1560"/>
        <w:jc w:val="both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2012-2013</w:t>
      </w:r>
      <w:r w:rsidRPr="00852679">
        <w:rPr>
          <w:rFonts w:asciiTheme="majorHAnsi" w:eastAsiaTheme="majorHAnsi" w:hAnsiTheme="majorHAnsi"/>
          <w:lang w:eastAsia="ko-KR"/>
        </w:rPr>
        <w:tab/>
        <w:t>Assistant Professor, Dept. of Biostatistics and Bioinformatics, Roswell Park Cancer Institute, Buffalo, USA</w:t>
      </w:r>
    </w:p>
    <w:p w14:paraId="5BDFA60D" w14:textId="77777777" w:rsidR="00EA4CB2" w:rsidRPr="00852679" w:rsidRDefault="00EA4CB2" w:rsidP="00852679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2013-2017</w:t>
      </w:r>
      <w:r w:rsidRPr="00852679">
        <w:rPr>
          <w:rFonts w:asciiTheme="majorHAnsi" w:eastAsiaTheme="majorHAnsi" w:hAnsiTheme="majorHAnsi"/>
          <w:lang w:eastAsia="ko-KR"/>
        </w:rPr>
        <w:tab/>
        <w:t>Assistant Professor, Dept. of Computer Science, Hanyang University, Seoul, Korea</w:t>
      </w:r>
    </w:p>
    <w:p w14:paraId="2DF22F78" w14:textId="77777777" w:rsidR="00EA4CB2" w:rsidRPr="00852679" w:rsidRDefault="00EA4CB2" w:rsidP="00852679">
      <w:pPr>
        <w:pStyle w:val="DataField10pt"/>
        <w:rPr>
          <w:rFonts w:asciiTheme="majorHAnsi" w:eastAsiaTheme="majorHAnsi" w:hAnsiTheme="majorHAnsi"/>
          <w:lang w:eastAsia="ko-KR"/>
        </w:rPr>
      </w:pPr>
      <w:r w:rsidRPr="00852679">
        <w:rPr>
          <w:rFonts w:asciiTheme="majorHAnsi" w:eastAsiaTheme="majorHAnsi" w:hAnsiTheme="majorHAnsi"/>
          <w:lang w:eastAsia="ko-KR"/>
        </w:rPr>
        <w:t>2017-Current</w:t>
      </w:r>
      <w:r w:rsidRPr="00852679">
        <w:rPr>
          <w:rFonts w:asciiTheme="majorHAnsi" w:eastAsiaTheme="majorHAnsi" w:hAnsiTheme="majorHAnsi"/>
          <w:lang w:eastAsia="ko-KR"/>
        </w:rPr>
        <w:tab/>
        <w:t>Associate Professor, Dept. of Computer Science, Hanyang University, Seoul, Korea</w:t>
      </w:r>
    </w:p>
    <w:p w14:paraId="3F13D3E7" w14:textId="77777777" w:rsidR="00EA4CB2" w:rsidRPr="00852679" w:rsidRDefault="00EA4CB2" w:rsidP="00852679">
      <w:pPr>
        <w:pStyle w:val="DataField10pt"/>
        <w:jc w:val="both"/>
        <w:rPr>
          <w:rFonts w:asciiTheme="majorHAnsi" w:eastAsiaTheme="majorHAnsi" w:hAnsiTheme="majorHAnsi"/>
          <w:lang w:eastAsia="ko-KR"/>
        </w:rPr>
      </w:pPr>
    </w:p>
    <w:p w14:paraId="76B51F6E" w14:textId="77777777" w:rsidR="00EA4CB2" w:rsidRPr="00852679" w:rsidRDefault="00EA4CB2" w:rsidP="00852679">
      <w:pPr>
        <w:spacing w:before="240" w:after="0" w:line="240" w:lineRule="auto"/>
        <w:rPr>
          <w:rFonts w:asciiTheme="majorHAnsi" w:eastAsiaTheme="majorHAnsi" w:hAnsiTheme="majorHAnsi"/>
          <w:b/>
          <w:szCs w:val="20"/>
        </w:rPr>
      </w:pPr>
      <w:r w:rsidRPr="00852679">
        <w:rPr>
          <w:rFonts w:asciiTheme="majorHAnsi" w:eastAsiaTheme="majorHAnsi" w:hAnsiTheme="majorHAnsi"/>
          <w:b/>
          <w:szCs w:val="20"/>
        </w:rPr>
        <w:t>Selected Publications (5 maximum)</w:t>
      </w:r>
    </w:p>
    <w:p w14:paraId="2187B81C" w14:textId="3372E37C" w:rsidR="00EA4CB2" w:rsidRPr="00852679" w:rsidRDefault="000A5CE5" w:rsidP="00852679">
      <w:pPr>
        <w:pStyle w:val="a8"/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contextualSpacing w:val="0"/>
        <w:jc w:val="left"/>
        <w:rPr>
          <w:rFonts w:asciiTheme="majorHAnsi" w:eastAsiaTheme="majorHAnsi" w:hAnsiTheme="majorHAnsi" w:cs="Arial"/>
          <w:kern w:val="0"/>
          <w:szCs w:val="20"/>
          <w:lang/>
        </w:rPr>
      </w:pPr>
      <w:r w:rsidRPr="00852679">
        <w:rPr>
          <w:rFonts w:asciiTheme="majorHAnsi" w:eastAsiaTheme="majorHAnsi" w:hAnsiTheme="majorHAnsi" w:cs="Arial"/>
          <w:kern w:val="0"/>
          <w:szCs w:val="20"/>
        </w:rPr>
        <w:t>HJ Gwak, M Rho (2022) “ViBE: a deep learning model to classify viruses using metagenome sequencing data“, Briefings in Bioinformatics: bbac204</w:t>
      </w:r>
    </w:p>
    <w:p w14:paraId="1D83A8FD" w14:textId="738A5F6F" w:rsidR="00EA4CB2" w:rsidRPr="00852679" w:rsidRDefault="00EA4CB2" w:rsidP="00852679">
      <w:pPr>
        <w:pStyle w:val="a8"/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contextualSpacing w:val="0"/>
        <w:jc w:val="left"/>
        <w:rPr>
          <w:rFonts w:asciiTheme="majorHAnsi" w:eastAsiaTheme="majorHAnsi" w:hAnsiTheme="majorHAnsi" w:cs="Arial"/>
          <w:kern w:val="0"/>
          <w:szCs w:val="20"/>
          <w:lang/>
        </w:rPr>
      </w:pPr>
      <w:r w:rsidRPr="00852679">
        <w:rPr>
          <w:rFonts w:asciiTheme="majorHAnsi" w:eastAsiaTheme="majorHAnsi" w:hAnsiTheme="majorHAnsi" w:cs="Arial"/>
          <w:kern w:val="0"/>
          <w:szCs w:val="20"/>
          <w:lang/>
        </w:rPr>
        <w:t>J Jeon, J Lee, SM Jung, JH Shin, WJ Song, M Rho (2021) “Genomic Determinants Encode for the Reactivity and Regioselectivity of Flavin-Dependent Halogenases in Bacterial Genomes and Metagenomes“, mSystems</w:t>
      </w:r>
      <w:r w:rsidR="000A5CE5" w:rsidRPr="00852679">
        <w:rPr>
          <w:rFonts w:asciiTheme="majorHAnsi" w:eastAsiaTheme="majorHAnsi" w:hAnsiTheme="majorHAnsi" w:cs="Arial"/>
          <w:kern w:val="0"/>
          <w:szCs w:val="20"/>
        </w:rPr>
        <w:t>: 6(3)</w:t>
      </w:r>
      <w:r w:rsidRPr="00852679">
        <w:rPr>
          <w:rFonts w:asciiTheme="majorHAnsi" w:eastAsiaTheme="majorHAnsi" w:hAnsiTheme="majorHAnsi" w:cs="Arial"/>
          <w:kern w:val="0"/>
          <w:szCs w:val="20"/>
          <w:lang/>
        </w:rPr>
        <w:t xml:space="preserve"> </w:t>
      </w:r>
    </w:p>
    <w:p w14:paraId="5EF6A649" w14:textId="1948B9EE" w:rsidR="00EA4CB2" w:rsidRPr="00852679" w:rsidRDefault="00EA4CB2" w:rsidP="00852679">
      <w:pPr>
        <w:pStyle w:val="a8"/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contextualSpacing w:val="0"/>
        <w:jc w:val="left"/>
        <w:rPr>
          <w:rFonts w:asciiTheme="majorHAnsi" w:eastAsiaTheme="majorHAnsi" w:hAnsiTheme="majorHAnsi" w:cs="Arial"/>
          <w:kern w:val="0"/>
          <w:szCs w:val="20"/>
          <w:lang/>
        </w:rPr>
      </w:pPr>
      <w:r w:rsidRPr="00852679">
        <w:rPr>
          <w:rFonts w:asciiTheme="majorHAnsi" w:eastAsiaTheme="majorHAnsi" w:hAnsiTheme="majorHAnsi" w:cs="Arial"/>
          <w:kern w:val="0"/>
          <w:szCs w:val="20"/>
          <w:lang/>
        </w:rPr>
        <w:lastRenderedPageBreak/>
        <w:t>Y Park, J Lee, H Moon, Y Choi, M Rho (2021) “Discovering microbe-disease associations from the literature using a hierarchical long short-term memory network and an ensemble parser model“, Scientific Reports:</w:t>
      </w:r>
      <w:r w:rsidR="000A5CE5" w:rsidRPr="00852679">
        <w:rPr>
          <w:rFonts w:asciiTheme="majorHAnsi" w:eastAsiaTheme="majorHAnsi" w:hAnsiTheme="majorHAnsi" w:cs="Arial"/>
          <w:kern w:val="0"/>
          <w:szCs w:val="20"/>
        </w:rPr>
        <w:t xml:space="preserve"> </w:t>
      </w:r>
      <w:r w:rsidRPr="00852679">
        <w:rPr>
          <w:rFonts w:asciiTheme="majorHAnsi" w:eastAsiaTheme="majorHAnsi" w:hAnsiTheme="majorHAnsi" w:cs="Arial"/>
          <w:kern w:val="0"/>
          <w:szCs w:val="20"/>
          <w:lang/>
        </w:rPr>
        <w:t>11(5874)</w:t>
      </w:r>
    </w:p>
    <w:p w14:paraId="37561716" w14:textId="77777777" w:rsidR="00EA4CB2" w:rsidRPr="00852679" w:rsidRDefault="00EA4CB2" w:rsidP="00852679">
      <w:pPr>
        <w:pStyle w:val="a8"/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contextualSpacing w:val="0"/>
        <w:jc w:val="left"/>
        <w:rPr>
          <w:rFonts w:asciiTheme="majorHAnsi" w:eastAsiaTheme="majorHAnsi" w:hAnsiTheme="majorHAnsi" w:cs="Arial"/>
          <w:kern w:val="0"/>
          <w:szCs w:val="20"/>
          <w:lang/>
        </w:rPr>
      </w:pPr>
      <w:r w:rsidRPr="00852679">
        <w:rPr>
          <w:rFonts w:asciiTheme="majorHAnsi" w:eastAsiaTheme="majorHAnsi" w:hAnsiTheme="majorHAnsi" w:cs="Arial"/>
          <w:kern w:val="0"/>
          <w:szCs w:val="20"/>
          <w:lang/>
        </w:rPr>
        <w:t xml:space="preserve">HJ Gwak, M Rho (2020) “Data-driven modeling for species-level taxonomic assignment from 16S rRNA: Application to human microbiomes“, Frontiers in microbiology :11 </w:t>
      </w:r>
    </w:p>
    <w:p w14:paraId="7CC0754A" w14:textId="3A7DDC31" w:rsidR="00EA4CB2" w:rsidRPr="00852679" w:rsidRDefault="00EA4CB2" w:rsidP="00852679">
      <w:pPr>
        <w:pStyle w:val="a8"/>
        <w:widowControl/>
        <w:numPr>
          <w:ilvl w:val="0"/>
          <w:numId w:val="3"/>
        </w:numPr>
        <w:wordWrap/>
        <w:autoSpaceDE/>
        <w:autoSpaceDN/>
        <w:spacing w:before="100" w:beforeAutospacing="1" w:after="100" w:afterAutospacing="1" w:line="240" w:lineRule="auto"/>
        <w:jc w:val="left"/>
        <w:rPr>
          <w:rFonts w:asciiTheme="majorHAnsi" w:eastAsiaTheme="majorHAnsi" w:hAnsiTheme="majorHAnsi" w:cs="Arial"/>
          <w:kern w:val="0"/>
          <w:szCs w:val="20"/>
          <w:lang/>
        </w:rPr>
      </w:pPr>
      <w:r w:rsidRPr="00852679">
        <w:rPr>
          <w:rFonts w:asciiTheme="majorHAnsi" w:eastAsiaTheme="majorHAnsi" w:hAnsiTheme="majorHAnsi" w:cs="Arial"/>
          <w:kern w:val="0"/>
          <w:szCs w:val="20"/>
          <w:lang/>
        </w:rPr>
        <w:t xml:space="preserve">SK Lim, D Kim, DC Moon, Y Cho, M Rho (2020) “Antibiotic resistomes discovered in the gut microbiomes of swine and cattle“, Giga Science :9(5) </w:t>
      </w:r>
    </w:p>
    <w:p w14:paraId="72A9DCC5" w14:textId="77777777" w:rsidR="00EA4CB2" w:rsidRPr="00EA4CB2" w:rsidRDefault="00EA4CB2">
      <w:pPr>
        <w:spacing w:after="0"/>
        <w:rPr>
          <w:rFonts w:asciiTheme="majorHAnsi" w:eastAsiaTheme="majorHAnsi" w:hAnsiTheme="majorHAnsi" w:cs="Tahoma"/>
          <w:b/>
          <w:sz w:val="22"/>
          <w:lang/>
        </w:rPr>
      </w:pPr>
    </w:p>
    <w:p w14:paraId="7DAED355" w14:textId="77777777" w:rsidR="00852679" w:rsidRDefault="00852679">
      <w:pPr>
        <w:widowControl/>
        <w:wordWrap/>
        <w:autoSpaceDE/>
        <w:autoSpaceDN/>
        <w:rPr>
          <w:rFonts w:asciiTheme="majorHAnsi" w:eastAsiaTheme="majorHAnsi" w:hAnsiTheme="majorHAnsi" w:cs="Wingdings"/>
          <w:b/>
          <w:color w:val="000000"/>
          <w:kern w:val="0"/>
          <w:sz w:val="32"/>
          <w:szCs w:val="32"/>
        </w:rPr>
      </w:pPr>
      <w:r>
        <w:rPr>
          <w:rFonts w:asciiTheme="majorHAnsi" w:eastAsiaTheme="majorHAnsi" w:hAnsiTheme="majorHAnsi" w:cs="Wingdings"/>
          <w:b/>
          <w:sz w:val="32"/>
          <w:szCs w:val="32"/>
        </w:rPr>
        <w:br w:type="page"/>
      </w:r>
    </w:p>
    <w:p w14:paraId="3C575F5F" w14:textId="36EE6DAC" w:rsidR="00AE437A" w:rsidRPr="00843A18" w:rsidRDefault="00532326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852679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0"/>
              </w:rPr>
            </w:pPr>
            <w:r w:rsidRPr="00852679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0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852679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0"/>
              </w:rPr>
            </w:pPr>
            <w:r w:rsidRPr="00852679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0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852679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0"/>
              </w:rPr>
            </w:pPr>
            <w:r w:rsidRPr="00852679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0"/>
              </w:rPr>
              <w:t>연 자</w:t>
            </w:r>
          </w:p>
        </w:tc>
      </w:tr>
      <w:tr w:rsidR="00852679" w:rsidRPr="00843A18" w14:paraId="0E6A365C" w14:textId="77777777" w:rsidTr="00E90842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0825FD1" w14:textId="1ACAF85F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09:00-09:20</w:t>
            </w: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D49BD0" w14:textId="36EF7296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 w:themeColor="text1"/>
                <w:kern w:val="0"/>
                <w:szCs w:val="20"/>
              </w:rPr>
              <w:t>등록</w:t>
            </w:r>
          </w:p>
        </w:tc>
      </w:tr>
      <w:tr w:rsidR="00852679" w:rsidRPr="00843A18" w14:paraId="33874CD2" w14:textId="77777777" w:rsidTr="00CE6447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BB418F4" w14:textId="0B88687C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09:20-09:30</w:t>
            </w: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A8CB84D" w14:textId="2D66C82F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공지사항 전달</w:t>
            </w:r>
          </w:p>
        </w:tc>
      </w:tr>
      <w:tr w:rsidR="00852679" w:rsidRPr="00843A18" w14:paraId="268656A2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9AD9681" w14:textId="0CD746C1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9:30–10:50(80)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373CE7F" w14:textId="6969F9CF" w:rsidR="00852679" w:rsidRPr="00852679" w:rsidRDefault="00852679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  <w:bookmarkStart w:id="1" w:name="_GoBack"/>
            <w:bookmarkEnd w:id="1"/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C5ACE3" w14:textId="77777777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</w:p>
        </w:tc>
      </w:tr>
      <w:tr w:rsidR="00852679" w:rsidRPr="00843A18" w14:paraId="1E50314D" w14:textId="77777777" w:rsidTr="00C16920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B65A59" w14:textId="4CFB43BE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10:50–11:00(10)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2089531" w14:textId="58CCBDBC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휴식</w:t>
            </w:r>
          </w:p>
        </w:tc>
      </w:tr>
      <w:tr w:rsidR="00852679" w:rsidRPr="00843A18" w14:paraId="0E7B0B4A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6E3677" w14:textId="6D4390E8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11:00-12:10(70)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2C7288" w14:textId="77777777" w:rsidR="00852679" w:rsidRPr="00852679" w:rsidRDefault="00852679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</w:pP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D32BCA0" w14:textId="77777777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</w:p>
        </w:tc>
      </w:tr>
      <w:tr w:rsidR="00852679" w:rsidRPr="00843A18" w14:paraId="640DC32D" w14:textId="77777777" w:rsidTr="001B2D2A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C163605" w14:textId="437A5FA0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3D5273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12:10–13:40</w:t>
            </w:r>
            <w:r w:rsidRPr="003D5273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B3D561" w14:textId="6D239774" w:rsidR="00852679" w:rsidRPr="00852679" w:rsidRDefault="0085267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점심</w:t>
            </w:r>
          </w:p>
        </w:tc>
      </w:tr>
      <w:tr w:rsidR="00346712" w:rsidRPr="00843A18" w14:paraId="44F00344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118863" w14:textId="3BC5602A" w:rsidR="00346712" w:rsidRPr="00852679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13:40-15:10(90)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AA29DC" w14:textId="62969F43" w:rsidR="00346712" w:rsidRPr="00852679" w:rsidRDefault="002115D6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A6A6A6" w:themeColor="background1" w:themeShade="A6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 w:themeColor="text1"/>
                <w:kern w:val="0"/>
                <w:szCs w:val="20"/>
              </w:rPr>
              <w:t>Deep learning in Bioinformatics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14CC56" w14:textId="62616720" w:rsidR="00346712" w:rsidRPr="00852679" w:rsidRDefault="002115D6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노미나</w:t>
            </w:r>
            <w:r w:rsidR="001658A2"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1658A2"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162516F4" w14:textId="77777777" w:rsidTr="00492A01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BA23A4" w14:textId="13C211C1" w:rsidR="00346712" w:rsidRPr="00852679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15:10-15:20(10)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F61F8B" w14:textId="77777777" w:rsidR="00346712" w:rsidRPr="00852679" w:rsidRDefault="00346712" w:rsidP="00492A01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휴 식</w:t>
            </w:r>
          </w:p>
        </w:tc>
      </w:tr>
      <w:tr w:rsidR="00346712" w:rsidRPr="00843A18" w14:paraId="7A09936B" w14:textId="77777777" w:rsidTr="00492A01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E4112" w14:textId="46FED8B0" w:rsidR="00346712" w:rsidRPr="00852679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15:20-16:50(90)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30C61" w14:textId="2C4D5159" w:rsidR="00346712" w:rsidRPr="00852679" w:rsidRDefault="005A651D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Deep learning</w:t>
            </w:r>
            <w:r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  <w:r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model</w:t>
            </w:r>
            <w:r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을 이용한 실습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ED1F5" w14:textId="5F6B34EF" w:rsidR="00346712" w:rsidRPr="00852679" w:rsidRDefault="002115D6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곽호진, </w:t>
            </w:r>
            <w:r w:rsidR="00E0642D"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박예솔</w:t>
            </w:r>
            <w:r w:rsidR="001658A2" w:rsidRPr="00852679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1658A2" w:rsidRPr="00852679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</w:tbl>
    <w:p w14:paraId="33003DE0" w14:textId="047B68B0" w:rsidR="00ED26EA" w:rsidRDefault="00ED26EA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6FA58" w14:textId="77777777" w:rsidR="009E6329" w:rsidRDefault="009E6329" w:rsidP="00843A18">
      <w:pPr>
        <w:spacing w:after="0" w:line="240" w:lineRule="auto"/>
      </w:pPr>
      <w:r>
        <w:separator/>
      </w:r>
    </w:p>
  </w:endnote>
  <w:endnote w:type="continuationSeparator" w:id="0">
    <w:p w14:paraId="30C780B7" w14:textId="77777777" w:rsidR="009E6329" w:rsidRDefault="009E6329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46DE5" w14:textId="77777777" w:rsidR="009E6329" w:rsidRDefault="009E6329" w:rsidP="00843A18">
      <w:pPr>
        <w:spacing w:after="0" w:line="240" w:lineRule="auto"/>
      </w:pPr>
      <w:r>
        <w:separator/>
      </w:r>
    </w:p>
  </w:footnote>
  <w:footnote w:type="continuationSeparator" w:id="0">
    <w:p w14:paraId="5D269729" w14:textId="77777777" w:rsidR="009E6329" w:rsidRDefault="009E6329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75453DD"/>
    <w:multiLevelType w:val="hybridMultilevel"/>
    <w:tmpl w:val="B31A5F54"/>
    <w:lvl w:ilvl="0" w:tplc="B60ED20E">
      <w:start w:val="1"/>
      <w:numFmt w:val="decimal"/>
      <w:lvlText w:val="%1."/>
      <w:lvlJc w:val="left"/>
      <w:pPr>
        <w:ind w:left="720" w:hanging="360"/>
      </w:pPr>
      <w:rPr>
        <w:rFonts w:asciiTheme="majorHAnsi" w:eastAsiaTheme="majorHAnsi" w:hAnsiTheme="maj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0711B"/>
    <w:rsid w:val="00081308"/>
    <w:rsid w:val="000A5CE5"/>
    <w:rsid w:val="001658A2"/>
    <w:rsid w:val="002115D6"/>
    <w:rsid w:val="00216A3D"/>
    <w:rsid w:val="00307207"/>
    <w:rsid w:val="00346712"/>
    <w:rsid w:val="003909D5"/>
    <w:rsid w:val="003E7811"/>
    <w:rsid w:val="004044F4"/>
    <w:rsid w:val="00507DC7"/>
    <w:rsid w:val="00532326"/>
    <w:rsid w:val="005A651D"/>
    <w:rsid w:val="005F4A42"/>
    <w:rsid w:val="006517E4"/>
    <w:rsid w:val="006F2DFA"/>
    <w:rsid w:val="00843A18"/>
    <w:rsid w:val="00852679"/>
    <w:rsid w:val="00887C82"/>
    <w:rsid w:val="008F7CF6"/>
    <w:rsid w:val="009D67F8"/>
    <w:rsid w:val="009E6329"/>
    <w:rsid w:val="009F119E"/>
    <w:rsid w:val="00A13E1A"/>
    <w:rsid w:val="00A50014"/>
    <w:rsid w:val="00A96084"/>
    <w:rsid w:val="00AE437A"/>
    <w:rsid w:val="00B216A1"/>
    <w:rsid w:val="00B9761E"/>
    <w:rsid w:val="00BA00A9"/>
    <w:rsid w:val="00C74727"/>
    <w:rsid w:val="00CA31C9"/>
    <w:rsid w:val="00CA4C91"/>
    <w:rsid w:val="00D23AB7"/>
    <w:rsid w:val="00D708A9"/>
    <w:rsid w:val="00D75691"/>
    <w:rsid w:val="00DE10E8"/>
    <w:rsid w:val="00E0642D"/>
    <w:rsid w:val="00E079F2"/>
    <w:rsid w:val="00E70511"/>
    <w:rsid w:val="00E7488A"/>
    <w:rsid w:val="00EA4CB2"/>
    <w:rsid w:val="00ED26EA"/>
    <w:rsid w:val="00EF5745"/>
    <w:rsid w:val="00F15497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  <w:style w:type="character" w:customStyle="1" w:styleId="w8qarf">
    <w:name w:val="w8qarf"/>
    <w:basedOn w:val="a0"/>
    <w:rsid w:val="00F15497"/>
  </w:style>
  <w:style w:type="character" w:customStyle="1" w:styleId="lrzxr">
    <w:name w:val="lrzxr"/>
    <w:basedOn w:val="a0"/>
    <w:rsid w:val="00F15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4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8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6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4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2022-12-27T06:39:00Z</dcterms:created>
  <dcterms:modified xsi:type="dcterms:W3CDTF">2023-01-05T02:46:00Z</dcterms:modified>
  <cp:version>0900.0001.01</cp:version>
</cp:coreProperties>
</file>