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63F724" w14:textId="79BDC908" w:rsidR="00AE437A" w:rsidRPr="00C90F06" w:rsidRDefault="00307207">
      <w:pPr>
        <w:pStyle w:val="Default"/>
        <w:spacing w:line="276" w:lineRule="auto"/>
        <w:rPr>
          <w:rFonts w:asciiTheme="minorEastAsia" w:eastAsiaTheme="minorEastAsia" w:hAnsiTheme="minorEastAsia" w:cs="Wingdings"/>
          <w:b/>
          <w:sz w:val="32"/>
          <w:szCs w:val="32"/>
        </w:rPr>
      </w:pPr>
      <w:r w:rsidRPr="00C90F06">
        <w:rPr>
          <w:rFonts w:asciiTheme="minorEastAsia" w:eastAsiaTheme="minorEastAsia" w:hAnsiTheme="minorEastAsia" w:cs="Wingdings" w:hint="eastAsia"/>
          <w:b/>
          <w:sz w:val="32"/>
          <w:szCs w:val="32"/>
        </w:rPr>
        <w:t xml:space="preserve">강의개요 </w:t>
      </w:r>
    </w:p>
    <w:p w14:paraId="05E685E0" w14:textId="46A7D532" w:rsidR="00B216A1" w:rsidRPr="00E708EF" w:rsidRDefault="00B216A1">
      <w:pPr>
        <w:pStyle w:val="Default"/>
        <w:spacing w:line="276" w:lineRule="auto"/>
        <w:ind w:firstLineChars="100" w:firstLine="320"/>
        <w:rPr>
          <w:rFonts w:ascii="NanumMyeongjo" w:eastAsia="NanumMyeongjo" w:hAnsi="NanumMyeongjo"/>
          <w:sz w:val="32"/>
          <w:szCs w:val="32"/>
        </w:rPr>
      </w:pPr>
    </w:p>
    <w:p w14:paraId="77AA9699" w14:textId="426E3624" w:rsidR="00B216A1" w:rsidRPr="00C90F06" w:rsidRDefault="00C17A8D">
      <w:pPr>
        <w:pStyle w:val="Default"/>
        <w:spacing w:line="276" w:lineRule="auto"/>
        <w:jc w:val="center"/>
        <w:rPr>
          <w:rFonts w:ascii="Tahoma" w:eastAsia="NanumMyeongjo" w:hAnsi="Tahoma" w:cs="Tahoma"/>
          <w:sz w:val="22"/>
          <w:szCs w:val="23"/>
        </w:rPr>
      </w:pPr>
      <w:r w:rsidRPr="00C90F06">
        <w:rPr>
          <w:rFonts w:ascii="Tahoma" w:eastAsia="NanumMyeongjo" w:hAnsi="Tahoma" w:cs="Tahoma"/>
          <w:sz w:val="36"/>
          <w:szCs w:val="36"/>
        </w:rPr>
        <w:t>Integrative analysis of multi-omics data</w:t>
      </w:r>
    </w:p>
    <w:p w14:paraId="66605C92" w14:textId="77777777" w:rsidR="00B216A1" w:rsidRPr="00E708EF" w:rsidRDefault="00B216A1">
      <w:pPr>
        <w:pStyle w:val="Default"/>
        <w:spacing w:line="276" w:lineRule="auto"/>
        <w:rPr>
          <w:rFonts w:ascii="NanumMyeongjo" w:eastAsia="NanumMyeongjo" w:hAnsi="NanumMyeongjo"/>
          <w:sz w:val="23"/>
          <w:szCs w:val="23"/>
        </w:rPr>
      </w:pPr>
    </w:p>
    <w:p w14:paraId="1130CC61" w14:textId="5B383C4E" w:rsidR="00B216A1" w:rsidRPr="00C90F06" w:rsidRDefault="00B14FCD" w:rsidP="0089602A">
      <w:pPr>
        <w:pStyle w:val="Default"/>
        <w:spacing w:line="276" w:lineRule="auto"/>
        <w:ind w:firstLine="220"/>
        <w:jc w:val="both"/>
        <w:rPr>
          <w:rFonts w:asciiTheme="minorEastAsia" w:eastAsiaTheme="minorEastAsia" w:hAnsiTheme="minorEastAsia"/>
          <w:sz w:val="20"/>
          <w:szCs w:val="20"/>
        </w:rPr>
      </w:pPr>
      <w:r w:rsidRPr="00C90F06">
        <w:rPr>
          <w:rFonts w:asciiTheme="minorEastAsia" w:eastAsiaTheme="minorEastAsia" w:hAnsiTheme="minorEastAsia" w:hint="eastAsia"/>
          <w:sz w:val="20"/>
          <w:szCs w:val="20"/>
        </w:rPr>
        <w:t>이질적이고 빅데이터인 다중오믹스 데이터는 다양한 생물학</w:t>
      </w:r>
      <w:r w:rsidR="00D86DC0" w:rsidRPr="00C90F06">
        <w:rPr>
          <w:rFonts w:asciiTheme="minorEastAsia" w:eastAsiaTheme="minorEastAsia" w:hAnsiTheme="minorEastAsia" w:hint="eastAsia"/>
          <w:sz w:val="20"/>
          <w:szCs w:val="20"/>
        </w:rPr>
        <w:t xml:space="preserve"> 현상</w:t>
      </w:r>
      <w:r w:rsidR="00E730F5" w:rsidRPr="00C90F06">
        <w:rPr>
          <w:rFonts w:asciiTheme="minorEastAsia" w:eastAsiaTheme="minorEastAsia" w:hAnsiTheme="minorEastAsia" w:hint="eastAsia"/>
          <w:sz w:val="20"/>
          <w:szCs w:val="20"/>
        </w:rPr>
        <w:t>을 측정하는데 활용된다.</w:t>
      </w:r>
      <w:r w:rsidR="00E730F5" w:rsidRPr="00C90F06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="00E01DD1" w:rsidRPr="00C90F06">
        <w:rPr>
          <w:rFonts w:asciiTheme="minorEastAsia" w:eastAsiaTheme="minorEastAsia" w:hAnsiTheme="minorEastAsia" w:hint="eastAsia"/>
          <w:sz w:val="20"/>
          <w:szCs w:val="20"/>
        </w:rPr>
        <w:t>그러나 다중오믹스 데이터들의 수치와 유전체 적인 요소의 의미가 다르므로 생물학적으로 의미가 있도록 통합 및 분석돼야 한다.</w:t>
      </w:r>
      <w:r w:rsidR="006E2F1C" w:rsidRPr="00C90F06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="006E2F1C" w:rsidRPr="00C90F06">
        <w:rPr>
          <w:rFonts w:asciiTheme="minorEastAsia" w:eastAsiaTheme="minorEastAsia" w:hAnsiTheme="minorEastAsia" w:hint="eastAsia"/>
          <w:sz w:val="20"/>
          <w:szCs w:val="20"/>
        </w:rPr>
        <w:t xml:space="preserve">현재 다중오믹스 데이터를 분석한 연구들이 </w:t>
      </w:r>
      <w:r w:rsidR="0089602A" w:rsidRPr="00C90F06">
        <w:rPr>
          <w:rFonts w:asciiTheme="minorEastAsia" w:eastAsiaTheme="minorEastAsia" w:hAnsiTheme="minorEastAsia" w:hint="eastAsia"/>
          <w:sz w:val="20"/>
          <w:szCs w:val="20"/>
        </w:rPr>
        <w:t>활발히 수행되고 있으</w:t>
      </w:r>
      <w:r w:rsidR="006E2F1C" w:rsidRPr="00C90F06">
        <w:rPr>
          <w:rFonts w:asciiTheme="minorEastAsia" w:eastAsiaTheme="minorEastAsia" w:hAnsiTheme="minorEastAsia" w:hint="eastAsia"/>
          <w:sz w:val="20"/>
          <w:szCs w:val="20"/>
        </w:rPr>
        <w:t>며</w:t>
      </w:r>
      <w:r w:rsidR="006E2F1C" w:rsidRPr="00C90F06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="006E2F1C" w:rsidRPr="00C90F06">
        <w:rPr>
          <w:rFonts w:asciiTheme="minorEastAsia" w:eastAsiaTheme="minorEastAsia" w:hAnsiTheme="minorEastAsia" w:hint="eastAsia"/>
          <w:sz w:val="20"/>
          <w:szCs w:val="20"/>
        </w:rPr>
        <w:t>단일세포</w:t>
      </w:r>
      <w:r w:rsidR="007632D4" w:rsidRPr="00C90F06">
        <w:rPr>
          <w:rFonts w:asciiTheme="minorEastAsia" w:eastAsiaTheme="minorEastAsia" w:hAnsiTheme="minorEastAsia" w:hint="eastAsia"/>
          <w:sz w:val="20"/>
          <w:szCs w:val="20"/>
        </w:rPr>
        <w:t xml:space="preserve"> 영역까지</w:t>
      </w:r>
      <w:r w:rsidR="0089602A" w:rsidRPr="00C90F06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="0089602A" w:rsidRPr="00C90F06">
        <w:rPr>
          <w:rFonts w:asciiTheme="minorEastAsia" w:eastAsiaTheme="minorEastAsia" w:hAnsiTheme="minorEastAsia" w:hint="eastAsia"/>
          <w:sz w:val="20"/>
          <w:szCs w:val="20"/>
        </w:rPr>
        <w:t>분석분야를 넓히고 있다.</w:t>
      </w:r>
    </w:p>
    <w:p w14:paraId="14B4128C" w14:textId="74A63FEB" w:rsidR="0089602A" w:rsidRPr="00C90F06" w:rsidRDefault="0089602A" w:rsidP="0089602A">
      <w:pPr>
        <w:pStyle w:val="Default"/>
        <w:spacing w:line="276" w:lineRule="auto"/>
        <w:ind w:firstLine="220"/>
        <w:jc w:val="both"/>
        <w:rPr>
          <w:rFonts w:asciiTheme="minorEastAsia" w:eastAsiaTheme="minorEastAsia" w:hAnsiTheme="minorEastAsia"/>
          <w:sz w:val="20"/>
          <w:szCs w:val="20"/>
        </w:rPr>
      </w:pPr>
      <w:r w:rsidRPr="00C90F06">
        <w:rPr>
          <w:rFonts w:asciiTheme="minorEastAsia" w:eastAsiaTheme="minorEastAsia" w:hAnsiTheme="minorEastAsia" w:hint="eastAsia"/>
          <w:sz w:val="20"/>
          <w:szCs w:val="20"/>
        </w:rPr>
        <w:t>관련 전처리</w:t>
      </w:r>
      <w:r w:rsidRPr="00C90F06">
        <w:rPr>
          <w:rFonts w:asciiTheme="minorEastAsia" w:eastAsiaTheme="minorEastAsia" w:hAnsiTheme="minorEastAsia"/>
          <w:sz w:val="20"/>
          <w:szCs w:val="20"/>
        </w:rPr>
        <w:t xml:space="preserve">, </w:t>
      </w:r>
      <w:r w:rsidRPr="00C90F06">
        <w:rPr>
          <w:rFonts w:asciiTheme="minorEastAsia" w:eastAsiaTheme="minorEastAsia" w:hAnsiTheme="minorEastAsia" w:hint="eastAsia"/>
          <w:sz w:val="20"/>
          <w:szCs w:val="20"/>
        </w:rPr>
        <w:t>통합 및 분석 방법들을</w:t>
      </w:r>
      <w:r w:rsidRPr="00C90F06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C90F06">
        <w:rPr>
          <w:rFonts w:asciiTheme="minorEastAsia" w:eastAsiaTheme="minorEastAsia" w:hAnsiTheme="minorEastAsia" w:hint="eastAsia"/>
          <w:sz w:val="20"/>
          <w:szCs w:val="20"/>
        </w:rPr>
        <w:t xml:space="preserve">살펴보고 </w:t>
      </w:r>
      <w:r w:rsidR="00DB755B" w:rsidRPr="00C90F06">
        <w:rPr>
          <w:rFonts w:asciiTheme="minorEastAsia" w:eastAsiaTheme="minorEastAsia" w:hAnsiTheme="minorEastAsia" w:hint="eastAsia"/>
          <w:sz w:val="20"/>
          <w:szCs w:val="20"/>
        </w:rPr>
        <w:t>최근에 수행한 다중오믹스 유전자 조절 방법 및 패스웨이 분석 방법을 소개하고자 한다.</w:t>
      </w:r>
      <w:r w:rsidR="00031F28" w:rsidRPr="00C90F06">
        <w:rPr>
          <w:rFonts w:asciiTheme="minorEastAsia" w:eastAsiaTheme="minorEastAsia" w:hAnsiTheme="minorEastAsia"/>
          <w:sz w:val="20"/>
          <w:szCs w:val="20"/>
        </w:rPr>
        <w:t xml:space="preserve"> TCGA</w:t>
      </w:r>
      <w:r w:rsidR="00031F28" w:rsidRPr="00C90F06">
        <w:rPr>
          <w:rFonts w:asciiTheme="minorEastAsia" w:eastAsiaTheme="minorEastAsia" w:hAnsiTheme="minorEastAsia" w:hint="eastAsia"/>
          <w:sz w:val="20"/>
          <w:szCs w:val="20"/>
        </w:rPr>
        <w:t xml:space="preserve">의 다양한 암에 대한 다중오믹스 데이터를 활용하여 암의 하위유형을 잘 구분할 수 있는 오믹스 요소 및 패스웨이 발굴을 예시로 </w:t>
      </w:r>
      <w:r w:rsidR="00F130B3" w:rsidRPr="00C90F06">
        <w:rPr>
          <w:rFonts w:asciiTheme="minorEastAsia" w:eastAsiaTheme="minorEastAsia" w:hAnsiTheme="minorEastAsia" w:hint="eastAsia"/>
          <w:sz w:val="20"/>
          <w:szCs w:val="20"/>
        </w:rPr>
        <w:t>강의를 구성하였다.</w:t>
      </w:r>
    </w:p>
    <w:p w14:paraId="3AC22D3F" w14:textId="77777777" w:rsidR="00843A18" w:rsidRPr="00C90F06" w:rsidRDefault="00843A18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</w:p>
    <w:p w14:paraId="5C868D35" w14:textId="5503F8A2" w:rsidR="00843A18" w:rsidRPr="00C90F06" w:rsidRDefault="00843A18">
      <w:pPr>
        <w:pStyle w:val="Default"/>
        <w:spacing w:line="276" w:lineRule="auto"/>
        <w:rPr>
          <w:rFonts w:asciiTheme="minorEastAsia" w:eastAsiaTheme="minorEastAsia" w:hAnsiTheme="minorEastAsia" w:cs="굴림"/>
          <w:b/>
          <w:bCs/>
          <w:color w:val="0000FF"/>
          <w:sz w:val="20"/>
          <w:szCs w:val="20"/>
        </w:rPr>
      </w:pPr>
      <w:r w:rsidRPr="00C90F06">
        <w:rPr>
          <w:rFonts w:asciiTheme="minorEastAsia" w:eastAsiaTheme="minorEastAsia" w:hAnsiTheme="minorEastAsia" w:hint="eastAsia"/>
          <w:sz w:val="20"/>
          <w:szCs w:val="20"/>
        </w:rPr>
        <w:t>* 강의 난이도:</w:t>
      </w:r>
      <w:r w:rsidRPr="00C90F06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C90F06">
        <w:rPr>
          <w:rFonts w:asciiTheme="minorEastAsia" w:eastAsiaTheme="minorEastAsia" w:hAnsiTheme="minorEastAsia" w:hint="eastAsia"/>
          <w:sz w:val="20"/>
          <w:szCs w:val="20"/>
        </w:rPr>
        <w:t>초급</w:t>
      </w:r>
    </w:p>
    <w:p w14:paraId="226EE09F" w14:textId="207BE6AA" w:rsidR="00E708EF" w:rsidRDefault="008F7CF6" w:rsidP="00103266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  <w:r w:rsidRPr="00C90F06">
        <w:rPr>
          <w:rFonts w:asciiTheme="minorEastAsia" w:eastAsiaTheme="minorEastAsia" w:hAnsiTheme="minorEastAsia" w:hint="eastAsia"/>
          <w:sz w:val="20"/>
          <w:szCs w:val="20"/>
        </w:rPr>
        <w:t>* 강의:</w:t>
      </w:r>
      <w:r w:rsidRPr="00C90F06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="001B1447" w:rsidRPr="00C90F06">
        <w:rPr>
          <w:rFonts w:asciiTheme="minorEastAsia" w:eastAsiaTheme="minorEastAsia" w:hAnsiTheme="minorEastAsia" w:hint="eastAsia"/>
          <w:sz w:val="20"/>
          <w:szCs w:val="20"/>
        </w:rPr>
        <w:t>정인욱</w:t>
      </w:r>
      <w:r w:rsidRPr="00C90F06">
        <w:rPr>
          <w:rFonts w:asciiTheme="minorEastAsia" w:eastAsiaTheme="minorEastAsia" w:hAnsiTheme="minorEastAsia" w:hint="eastAsia"/>
          <w:sz w:val="20"/>
          <w:szCs w:val="20"/>
        </w:rPr>
        <w:t xml:space="preserve">교수 </w:t>
      </w:r>
      <w:r w:rsidRPr="00C90F06">
        <w:rPr>
          <w:rFonts w:asciiTheme="minorEastAsia" w:eastAsiaTheme="minorEastAsia" w:hAnsiTheme="minorEastAsia"/>
          <w:sz w:val="20"/>
          <w:szCs w:val="20"/>
        </w:rPr>
        <w:t>(</w:t>
      </w:r>
      <w:r w:rsidR="001B1447" w:rsidRPr="00C90F06">
        <w:rPr>
          <w:rFonts w:asciiTheme="minorEastAsia" w:eastAsiaTheme="minorEastAsia" w:hAnsiTheme="minorEastAsia" w:hint="eastAsia"/>
          <w:sz w:val="20"/>
          <w:szCs w:val="20"/>
        </w:rPr>
        <w:t>경북대학교</w:t>
      </w:r>
      <w:r w:rsidRPr="00C90F06">
        <w:rPr>
          <w:rFonts w:asciiTheme="minorEastAsia" w:eastAsiaTheme="minorEastAsia" w:hAnsiTheme="minorEastAsia" w:hint="eastAsia"/>
          <w:sz w:val="20"/>
          <w:szCs w:val="20"/>
        </w:rPr>
        <w:t xml:space="preserve"> 컴퓨터공학부)</w:t>
      </w:r>
    </w:p>
    <w:p w14:paraId="0CCA3B0B" w14:textId="38B8B9E6" w:rsidR="004E5AEB" w:rsidRPr="00C90F06" w:rsidRDefault="004E5AEB">
      <w:pPr>
        <w:widowControl/>
        <w:wordWrap/>
        <w:autoSpaceDE/>
        <w:autoSpaceDN/>
        <w:rPr>
          <w:rFonts w:asciiTheme="minorEastAsia" w:hAnsiTheme="minorEastAsia" w:cs="굴림"/>
          <w:b/>
          <w:bCs/>
          <w:color w:val="0000FF"/>
          <w:kern w:val="0"/>
          <w:szCs w:val="20"/>
        </w:rPr>
      </w:pPr>
      <w:r>
        <w:rPr>
          <w:rFonts w:asciiTheme="majorHAnsi" w:eastAsiaTheme="majorHAnsi" w:hAnsiTheme="majorHAnsi" w:cs="Tahoma"/>
          <w:b/>
          <w:bCs/>
          <w:color w:val="000000"/>
          <w:kern w:val="0"/>
          <w:sz w:val="32"/>
          <w:szCs w:val="32"/>
        </w:rPr>
        <w:br w:type="page"/>
      </w:r>
    </w:p>
    <w:p w14:paraId="147FB8FE" w14:textId="6F9A4808" w:rsidR="00B216A1" w:rsidRPr="00843A18" w:rsidRDefault="008F7CF6">
      <w:pPr>
        <w:wordWrap/>
        <w:spacing w:after="0" w:line="240" w:lineRule="auto"/>
        <w:jc w:val="center"/>
        <w:textAlignment w:val="baseline"/>
        <w:rPr>
          <w:rFonts w:asciiTheme="majorHAnsi" w:eastAsiaTheme="majorHAnsi" w:hAnsiTheme="majorHAnsi" w:cs="Tahoma"/>
          <w:b/>
          <w:bCs/>
          <w:color w:val="000000"/>
          <w:kern w:val="0"/>
          <w:sz w:val="32"/>
          <w:szCs w:val="32"/>
        </w:rPr>
      </w:pPr>
      <w:r w:rsidRPr="00843A18">
        <w:rPr>
          <w:rFonts w:asciiTheme="majorHAnsi" w:eastAsiaTheme="majorHAnsi" w:hAnsiTheme="majorHAnsi" w:cs="Tahoma"/>
          <w:b/>
          <w:bCs/>
          <w:color w:val="000000"/>
          <w:kern w:val="0"/>
          <w:sz w:val="32"/>
          <w:szCs w:val="32"/>
        </w:rPr>
        <w:lastRenderedPageBreak/>
        <w:t>Curriculum Vitae</w:t>
      </w:r>
    </w:p>
    <w:p w14:paraId="02E8AC2A" w14:textId="77777777" w:rsidR="00B216A1" w:rsidRPr="00843A18" w:rsidRDefault="00B216A1">
      <w:pPr>
        <w:spacing w:after="0"/>
        <w:rPr>
          <w:rFonts w:asciiTheme="majorHAnsi" w:eastAsiaTheme="majorHAnsi" w:hAnsiTheme="majorHAnsi" w:cs="Tahoma"/>
          <w:b/>
          <w:sz w:val="22"/>
        </w:rPr>
      </w:pPr>
    </w:p>
    <w:p w14:paraId="33216A1A" w14:textId="4A9A4BFA" w:rsidR="00B216A1" w:rsidRPr="00843A18" w:rsidRDefault="008F7CF6">
      <w:pPr>
        <w:spacing w:after="0"/>
        <w:rPr>
          <w:rFonts w:asciiTheme="majorHAnsi" w:eastAsiaTheme="majorHAnsi" w:hAnsiTheme="majorHAnsi" w:cs="Tahoma"/>
          <w:b/>
          <w:sz w:val="22"/>
        </w:rPr>
      </w:pPr>
      <w:r w:rsidRPr="00843A18">
        <w:rPr>
          <w:rFonts w:asciiTheme="majorHAnsi" w:eastAsiaTheme="majorHAnsi" w:hAnsiTheme="majorHAnsi" w:cs="Tahoma"/>
          <w:b/>
          <w:sz w:val="22"/>
        </w:rPr>
        <w:t xml:space="preserve">Speaker Name: </w:t>
      </w:r>
      <w:r w:rsidR="003D4DB0">
        <w:rPr>
          <w:rFonts w:asciiTheme="majorHAnsi" w:eastAsiaTheme="majorHAnsi" w:hAnsiTheme="majorHAnsi" w:cs="Tahoma"/>
          <w:b/>
          <w:sz w:val="22"/>
        </w:rPr>
        <w:t>Inuk Jung</w:t>
      </w:r>
      <w:r w:rsidRPr="00843A18">
        <w:rPr>
          <w:rFonts w:asciiTheme="majorHAnsi" w:eastAsiaTheme="majorHAnsi" w:hAnsiTheme="majorHAnsi" w:cs="Tahoma"/>
          <w:b/>
          <w:sz w:val="22"/>
        </w:rPr>
        <w:t>, Ph.D.</w:t>
      </w:r>
    </w:p>
    <w:p w14:paraId="23F02CAF" w14:textId="1C619F3F" w:rsidR="00B216A1" w:rsidRPr="00843A18" w:rsidRDefault="004104BF">
      <w:pPr>
        <w:spacing w:after="0"/>
        <w:ind w:left="1600" w:firstLine="800"/>
        <w:rPr>
          <w:rFonts w:asciiTheme="majorHAnsi" w:eastAsiaTheme="majorHAnsi" w:hAnsiTheme="majorHAnsi"/>
          <w:noProof/>
          <w:sz w:val="24"/>
          <w:szCs w:val="24"/>
        </w:rPr>
      </w:pPr>
      <w:r w:rsidRPr="00843A18">
        <w:rPr>
          <w:rFonts w:asciiTheme="majorHAnsi" w:eastAsiaTheme="majorHAnsi" w:hAnsiTheme="maj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2B870808" wp14:editId="43CA2A74">
                <wp:simplePos x="0" y="0"/>
                <wp:positionH relativeFrom="column">
                  <wp:posOffset>-123825</wp:posOffset>
                </wp:positionH>
                <wp:positionV relativeFrom="paragraph">
                  <wp:posOffset>97155</wp:posOffset>
                </wp:positionV>
                <wp:extent cx="1495425" cy="1733550"/>
                <wp:effectExtent l="9525" t="9525" r="9525" b="9525"/>
                <wp:wrapNone/>
                <wp:docPr id="1035" name="shape10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95425" cy="173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9D63C6" w14:textId="1C7D5424" w:rsidR="00B216A1" w:rsidRDefault="004104BF">
                            <w:pPr>
                              <w:rPr>
                                <w:rFonts w:ascii="Tahoma" w:eastAsiaTheme="minorHAnsi" w:hAnsi="Tahoma" w:cs="Tahoma"/>
                                <w:b/>
                                <w:sz w:val="2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B829D47" wp14:editId="4CD86BA8">
                                  <wp:extent cx="1066800" cy="1424940"/>
                                  <wp:effectExtent l="0" t="0" r="0" b="0"/>
                                  <wp:docPr id="3" name="image1.jpg" descr="정인욱_반명함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age1.jpg" descr="정인욱_반명함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66800" cy="14249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870808" id="shape1035" o:spid="_x0000_s1026" style="position:absolute;left:0;text-align:left;margin-left:-9.75pt;margin-top:7.65pt;width:117.75pt;height:136.5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" fillcolor="white [3201]" strokeweight="1.5pt">
                <v:path arrowok="t"/>
                <v:textbox>
                  <w:txbxContent>
                    <w:p w14:paraId="229D63C6" w14:textId="1C7D5424" w:rsidR="00B216A1" w:rsidRDefault="004104BF">
                      <w:pPr>
                        <w:rPr>
                          <w:rFonts w:ascii="Tahoma" w:eastAsiaTheme="minorHAnsi" w:hAnsi="Tahoma" w:cs="Tahoma"/>
                          <w:b/>
                          <w:sz w:val="2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B829D47" wp14:editId="4CD86BA8">
                            <wp:extent cx="1066800" cy="1424940"/>
                            <wp:effectExtent l="0" t="0" r="0" b="0"/>
                            <wp:docPr id="3" name="image1.jpg" descr="정인욱_반명함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1.jpg" descr="정인욱_반명함"/>
                                    <pic:cNvPicPr/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66800" cy="1424940"/>
                                    </a:xfrm>
                                    <a:prstGeom prst="rect">
                                      <a:avLst/>
                                    </a:prstGeom>
                                    <a:ln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8F7CF6" w:rsidRPr="00843A18">
        <w:rPr>
          <w:rFonts w:asciiTheme="majorHAnsi" w:eastAsiaTheme="majorHAnsi" w:hAnsiTheme="majorHAnsi"/>
          <w:szCs w:val="20"/>
        </w:rPr>
        <w:t>▶</w:t>
      </w:r>
      <w:r w:rsidR="008F7CF6" w:rsidRPr="00843A18">
        <w:rPr>
          <w:rFonts w:asciiTheme="majorHAnsi" w:eastAsiaTheme="majorHAnsi" w:hAnsiTheme="majorHAnsi"/>
          <w:b/>
          <w:szCs w:val="20"/>
        </w:rPr>
        <w:t>Personal Info</w:t>
      </w:r>
    </w:p>
    <w:p w14:paraId="4FEEF9C2" w14:textId="09AA2270" w:rsidR="00B216A1" w:rsidRPr="00843A18" w:rsidRDefault="008F7CF6">
      <w:pPr>
        <w:spacing w:after="0" w:line="240" w:lineRule="auto"/>
        <w:ind w:left="1600" w:firstLine="800"/>
        <w:rPr>
          <w:rFonts w:asciiTheme="majorHAnsi" w:eastAsiaTheme="majorHAnsi" w:hAnsiTheme="majorHAnsi"/>
          <w:szCs w:val="20"/>
        </w:rPr>
      </w:pPr>
      <w:r w:rsidRPr="00843A18">
        <w:rPr>
          <w:rFonts w:asciiTheme="majorHAnsi" w:eastAsiaTheme="majorHAnsi" w:hAnsiTheme="majorHAnsi"/>
          <w:szCs w:val="20"/>
        </w:rPr>
        <w:t>Name</w:t>
      </w:r>
      <w:r w:rsidRPr="00843A18">
        <w:rPr>
          <w:rFonts w:asciiTheme="majorHAnsi" w:eastAsiaTheme="majorHAnsi" w:hAnsiTheme="majorHAnsi"/>
          <w:szCs w:val="20"/>
        </w:rPr>
        <w:tab/>
      </w:r>
      <w:r w:rsidRPr="00843A18">
        <w:rPr>
          <w:rFonts w:asciiTheme="majorHAnsi" w:eastAsiaTheme="majorHAnsi" w:hAnsiTheme="majorHAnsi"/>
          <w:szCs w:val="20"/>
        </w:rPr>
        <w:tab/>
        <w:t xml:space="preserve"> </w:t>
      </w:r>
      <w:r w:rsidR="003D4DB0">
        <w:rPr>
          <w:rFonts w:asciiTheme="majorHAnsi" w:eastAsiaTheme="majorHAnsi" w:hAnsiTheme="majorHAnsi" w:cs="Times New Roman"/>
          <w:szCs w:val="20"/>
        </w:rPr>
        <w:t>Inuk Jung</w:t>
      </w:r>
    </w:p>
    <w:p w14:paraId="1DF06C8F" w14:textId="7070882C" w:rsidR="00B216A1" w:rsidRPr="00843A18" w:rsidRDefault="008F7CF6">
      <w:pPr>
        <w:pStyle w:val="DataField11pt-Single"/>
        <w:ind w:left="1600" w:firstLine="800"/>
        <w:rPr>
          <w:rFonts w:asciiTheme="majorHAnsi" w:eastAsiaTheme="majorHAnsi" w:hAnsiTheme="majorHAnsi"/>
          <w:sz w:val="20"/>
          <w:lang w:eastAsia="ko-KR"/>
        </w:rPr>
      </w:pPr>
      <w:r w:rsidRPr="00843A18">
        <w:rPr>
          <w:rFonts w:asciiTheme="majorHAnsi" w:eastAsiaTheme="majorHAnsi" w:hAnsiTheme="majorHAnsi"/>
          <w:sz w:val="20"/>
        </w:rPr>
        <w:t>Title</w:t>
      </w:r>
      <w:r w:rsidR="00346712" w:rsidRPr="00843A18">
        <w:rPr>
          <w:rFonts w:asciiTheme="majorHAnsi" w:eastAsiaTheme="majorHAnsi" w:hAnsiTheme="majorHAnsi"/>
          <w:sz w:val="20"/>
          <w:lang w:eastAsia="ko-KR"/>
        </w:rPr>
        <w:tab/>
        <w:t xml:space="preserve">         </w:t>
      </w:r>
      <w:r w:rsidR="003D4DB0">
        <w:rPr>
          <w:rFonts w:asciiTheme="majorHAnsi" w:eastAsiaTheme="majorHAnsi" w:hAnsiTheme="majorHAnsi"/>
          <w:sz w:val="20"/>
          <w:lang w:eastAsia="ko-KR"/>
        </w:rPr>
        <w:t>Assistant Professor</w:t>
      </w:r>
    </w:p>
    <w:p w14:paraId="2B815EB3" w14:textId="0C551B32" w:rsidR="00B216A1" w:rsidRPr="00843A18" w:rsidRDefault="00346712" w:rsidP="006C3E56">
      <w:pPr>
        <w:spacing w:after="0" w:line="240" w:lineRule="auto"/>
        <w:ind w:left="2410" w:hanging="10"/>
        <w:rPr>
          <w:rFonts w:asciiTheme="majorHAnsi" w:eastAsiaTheme="majorHAnsi" w:hAnsiTheme="majorHAnsi"/>
          <w:szCs w:val="20"/>
        </w:rPr>
      </w:pPr>
      <w:r w:rsidRPr="00843A18">
        <w:rPr>
          <w:rFonts w:asciiTheme="majorHAnsi" w:eastAsiaTheme="majorHAnsi" w:hAnsiTheme="majorHAnsi"/>
          <w:szCs w:val="20"/>
        </w:rPr>
        <w:t xml:space="preserve">Affiliation        </w:t>
      </w:r>
      <w:r w:rsidR="003D4DB0" w:rsidRPr="003D4DB0">
        <w:rPr>
          <w:rFonts w:asciiTheme="majorHAnsi" w:eastAsiaTheme="majorHAnsi" w:hAnsiTheme="majorHAnsi"/>
          <w:szCs w:val="20"/>
        </w:rPr>
        <w:t>Department of Computer Science, College of IT, Kyungpook National University</w:t>
      </w:r>
    </w:p>
    <w:p w14:paraId="1D1ACE13" w14:textId="77777777" w:rsidR="00B216A1" w:rsidRPr="00843A18" w:rsidRDefault="008F7CF6">
      <w:pPr>
        <w:spacing w:after="0" w:line="240" w:lineRule="auto"/>
        <w:ind w:left="1600" w:firstLine="800"/>
        <w:rPr>
          <w:rFonts w:asciiTheme="majorHAnsi" w:eastAsiaTheme="majorHAnsi" w:hAnsiTheme="majorHAnsi"/>
          <w:b/>
          <w:szCs w:val="20"/>
        </w:rPr>
      </w:pPr>
      <w:r w:rsidRPr="00843A18">
        <w:rPr>
          <w:rFonts w:asciiTheme="majorHAnsi" w:eastAsiaTheme="majorHAnsi" w:hAnsiTheme="majorHAnsi"/>
          <w:szCs w:val="20"/>
        </w:rPr>
        <w:t>▶</w:t>
      </w:r>
      <w:r w:rsidRPr="00843A18">
        <w:rPr>
          <w:rFonts w:asciiTheme="majorHAnsi" w:eastAsiaTheme="majorHAnsi" w:hAnsiTheme="majorHAnsi"/>
          <w:b/>
          <w:szCs w:val="20"/>
        </w:rPr>
        <w:t xml:space="preserve">Contact Information </w:t>
      </w:r>
    </w:p>
    <w:p w14:paraId="28606899" w14:textId="2178F926" w:rsidR="00B216A1" w:rsidRPr="003D4DB0" w:rsidRDefault="003D4DB0">
      <w:pPr>
        <w:widowControl/>
        <w:shd w:val="clear" w:color="auto" w:fill="FFFFFF"/>
        <w:wordWrap/>
        <w:autoSpaceDE/>
        <w:spacing w:after="0" w:line="240" w:lineRule="auto"/>
        <w:ind w:left="1600" w:firstLine="800"/>
        <w:jc w:val="left"/>
        <w:rPr>
          <w:rFonts w:asciiTheme="majorHAnsi" w:eastAsiaTheme="majorHAnsi" w:hAnsiTheme="majorHAnsi"/>
          <w:kern w:val="0"/>
          <w:szCs w:val="20"/>
        </w:rPr>
      </w:pPr>
      <w:r w:rsidRPr="003D4DB0">
        <w:rPr>
          <w:rFonts w:asciiTheme="majorHAnsi" w:eastAsiaTheme="majorHAnsi" w:hAnsiTheme="majorHAnsi"/>
          <w:szCs w:val="20"/>
        </w:rPr>
        <w:t>80 Daehak-ro, Buk-gu, Daegu 41566</w:t>
      </w:r>
    </w:p>
    <w:p w14:paraId="15998A2E" w14:textId="38965598" w:rsidR="00B216A1" w:rsidRPr="00843A18" w:rsidRDefault="008F7CF6">
      <w:pPr>
        <w:spacing w:after="0" w:line="240" w:lineRule="auto"/>
        <w:ind w:left="1600" w:firstLine="800"/>
        <w:rPr>
          <w:rFonts w:asciiTheme="majorHAnsi" w:eastAsiaTheme="majorHAnsi" w:hAnsiTheme="majorHAnsi"/>
          <w:szCs w:val="20"/>
        </w:rPr>
      </w:pPr>
      <w:r w:rsidRPr="00843A18">
        <w:rPr>
          <w:rFonts w:asciiTheme="majorHAnsi" w:eastAsiaTheme="majorHAnsi" w:hAnsiTheme="majorHAnsi"/>
          <w:szCs w:val="20"/>
        </w:rPr>
        <w:t xml:space="preserve">Email </w:t>
      </w:r>
      <w:r w:rsidR="003D4DB0">
        <w:rPr>
          <w:rFonts w:asciiTheme="majorHAnsi" w:eastAsiaTheme="majorHAnsi" w:hAnsiTheme="majorHAnsi"/>
          <w:szCs w:val="20"/>
        </w:rPr>
        <w:t>inukjung@knu.ac.kr</w:t>
      </w:r>
    </w:p>
    <w:p w14:paraId="3E56BCF6" w14:textId="243FDA4F" w:rsidR="00B216A1" w:rsidRPr="00843A18" w:rsidRDefault="008F7CF6">
      <w:pPr>
        <w:spacing w:line="240" w:lineRule="auto"/>
        <w:ind w:left="1600" w:firstLine="800"/>
        <w:rPr>
          <w:rFonts w:asciiTheme="majorHAnsi" w:eastAsiaTheme="majorHAnsi" w:hAnsiTheme="majorHAnsi"/>
          <w:szCs w:val="20"/>
        </w:rPr>
      </w:pPr>
      <w:r w:rsidRPr="00843A18">
        <w:rPr>
          <w:rFonts w:asciiTheme="majorHAnsi" w:eastAsiaTheme="majorHAnsi" w:hAnsiTheme="majorHAnsi"/>
          <w:szCs w:val="20"/>
        </w:rPr>
        <w:t xml:space="preserve">Phone Number </w:t>
      </w:r>
      <w:r w:rsidR="003D4DB0">
        <w:rPr>
          <w:rFonts w:asciiTheme="majorHAnsi" w:eastAsiaTheme="majorHAnsi" w:hAnsiTheme="majorHAnsi"/>
          <w:szCs w:val="20"/>
        </w:rPr>
        <w:t>053-950-5552</w:t>
      </w:r>
    </w:p>
    <w:p w14:paraId="209BF054" w14:textId="77777777" w:rsidR="00B216A1" w:rsidRPr="00843A18" w:rsidRDefault="008F7CF6">
      <w:pPr>
        <w:spacing w:line="240" w:lineRule="auto"/>
        <w:ind w:left="1600" w:firstLine="800"/>
        <w:rPr>
          <w:rFonts w:asciiTheme="majorHAnsi" w:eastAsiaTheme="majorHAnsi" w:hAnsiTheme="majorHAnsi"/>
          <w:sz w:val="18"/>
          <w:szCs w:val="18"/>
        </w:rPr>
      </w:pPr>
      <w:r w:rsidRPr="00843A18">
        <w:rPr>
          <w:rFonts w:asciiTheme="majorHAnsi" w:eastAsiaTheme="majorHAnsi" w:hAnsiTheme="maj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57E5787E" wp14:editId="194C63CD">
                <wp:simplePos x="0" y="0"/>
                <wp:positionH relativeFrom="column">
                  <wp:posOffset>-163830</wp:posOffset>
                </wp:positionH>
                <wp:positionV relativeFrom="paragraph">
                  <wp:posOffset>138620</wp:posOffset>
                </wp:positionV>
                <wp:extent cx="6022975" cy="0"/>
                <wp:effectExtent l="7937" t="7937" r="7937" b="7937"/>
                <wp:wrapNone/>
                <wp:docPr id="1033" name="shape10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2297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coordsize="21600, 21600" path="m0,0l21600,21600e"/>
              <v:shape id="1033" type="#_x0000_t32" o:spt="32" style="position:absolute;margin-left:-12.9pt;margin-top:10.915pt;width:474.25pt;height:0pt;mso-position-horizontal-relative:column;mso-position-vertical-relative:line;v-text-anchor:top;mso-wrap-style:square;z-index:251665408" coordsize="21600, 21600" o:allowincell="t" filled="f" fillcolor="#ffffff" stroked="t" strokecolor="#0" strokeweight="1.25pt">
                <v:stroke joinstyle="round"/>
              </v:shape>
            </w:pict>
          </mc:Fallback>
        </mc:AlternateContent>
      </w:r>
    </w:p>
    <w:p w14:paraId="195F7A85" w14:textId="414B05E2" w:rsidR="00B216A1" w:rsidRPr="00C90F06" w:rsidRDefault="008F7CF6" w:rsidP="00C90F06">
      <w:pPr>
        <w:spacing w:after="0" w:line="240" w:lineRule="auto"/>
        <w:rPr>
          <w:rFonts w:eastAsiaTheme="minorHAnsi"/>
          <w:szCs w:val="20"/>
        </w:rPr>
      </w:pPr>
      <w:r w:rsidRPr="00C90F06">
        <w:rPr>
          <w:rFonts w:eastAsiaTheme="minorHAnsi"/>
          <w:b/>
          <w:szCs w:val="20"/>
        </w:rPr>
        <w:t xml:space="preserve">Research interest : </w:t>
      </w:r>
      <w:r w:rsidRPr="00C90F06">
        <w:rPr>
          <w:rFonts w:eastAsiaTheme="minorHAnsi"/>
          <w:szCs w:val="20"/>
        </w:rPr>
        <w:t>Machine learning and computational genomics</w:t>
      </w:r>
    </w:p>
    <w:p w14:paraId="3D4AC08A" w14:textId="21C07F5A" w:rsidR="00B216A1" w:rsidRPr="00C90F06" w:rsidRDefault="00B216A1" w:rsidP="00C90F06">
      <w:pPr>
        <w:spacing w:after="0" w:line="240" w:lineRule="auto"/>
        <w:rPr>
          <w:rFonts w:eastAsiaTheme="minorHAnsi" w:hint="eastAsia"/>
          <w:b/>
          <w:szCs w:val="20"/>
        </w:rPr>
      </w:pPr>
    </w:p>
    <w:p w14:paraId="77C93EFA" w14:textId="77777777" w:rsidR="00B216A1" w:rsidRPr="00C90F06" w:rsidRDefault="008F7CF6" w:rsidP="00C90F06">
      <w:pPr>
        <w:spacing w:after="0" w:line="240" w:lineRule="auto"/>
        <w:rPr>
          <w:rFonts w:eastAsiaTheme="minorHAnsi"/>
          <w:b/>
          <w:szCs w:val="20"/>
        </w:rPr>
      </w:pPr>
      <w:r w:rsidRPr="00C90F06">
        <w:rPr>
          <w:rFonts w:eastAsiaTheme="minorHAnsi"/>
          <w:b/>
          <w:szCs w:val="20"/>
        </w:rPr>
        <w:t>Educational Experience</w:t>
      </w:r>
    </w:p>
    <w:p w14:paraId="7E81FCA5" w14:textId="766F7081" w:rsidR="00B216A1" w:rsidRPr="00C90F06" w:rsidRDefault="00765A29" w:rsidP="00C90F06">
      <w:pPr>
        <w:pStyle w:val="DataField10pt"/>
        <w:jc w:val="both"/>
        <w:rPr>
          <w:rFonts w:asciiTheme="minorHAnsi" w:eastAsiaTheme="minorHAnsi" w:hAnsiTheme="minorHAnsi"/>
        </w:rPr>
      </w:pPr>
      <w:r w:rsidRPr="00C90F06">
        <w:rPr>
          <w:rFonts w:asciiTheme="minorHAnsi" w:eastAsiaTheme="minorHAnsi" w:hAnsiTheme="minorHAnsi"/>
          <w:lang w:eastAsia="ko-KR"/>
        </w:rPr>
        <w:t>2004</w:t>
      </w:r>
      <w:r w:rsidR="008F7CF6" w:rsidRPr="00C90F06">
        <w:rPr>
          <w:rFonts w:asciiTheme="minorHAnsi" w:eastAsiaTheme="minorHAnsi" w:hAnsiTheme="minorHAnsi"/>
          <w:color w:val="0070C0"/>
        </w:rPr>
        <w:t xml:space="preserve"> </w:t>
      </w:r>
      <w:r w:rsidR="008F7CF6" w:rsidRPr="00C90F06">
        <w:rPr>
          <w:rFonts w:asciiTheme="minorHAnsi" w:eastAsiaTheme="minorHAnsi" w:hAnsiTheme="minorHAnsi"/>
          <w:b/>
          <w:color w:val="0070C0"/>
        </w:rPr>
        <w:tab/>
      </w:r>
      <w:r w:rsidR="008F7CF6" w:rsidRPr="00C90F06">
        <w:rPr>
          <w:rFonts w:asciiTheme="minorHAnsi" w:eastAsiaTheme="minorHAnsi" w:hAnsiTheme="minorHAnsi"/>
          <w:b/>
          <w:color w:val="0070C0"/>
        </w:rPr>
        <w:tab/>
      </w:r>
      <w:r w:rsidR="008F7CF6" w:rsidRPr="00C90F06">
        <w:rPr>
          <w:rFonts w:asciiTheme="minorHAnsi" w:eastAsiaTheme="minorHAnsi" w:hAnsiTheme="minorHAnsi"/>
        </w:rPr>
        <w:t>B.S.</w:t>
      </w:r>
      <w:r w:rsidR="008F7CF6" w:rsidRPr="00C90F06">
        <w:rPr>
          <w:rFonts w:asciiTheme="minorHAnsi" w:eastAsiaTheme="minorHAnsi" w:hAnsiTheme="minorHAnsi"/>
          <w:lang w:eastAsia="ko-KR"/>
        </w:rPr>
        <w:t xml:space="preserve"> in </w:t>
      </w:r>
      <w:r w:rsidRPr="00C90F06">
        <w:rPr>
          <w:rFonts w:asciiTheme="minorHAnsi" w:eastAsiaTheme="minorHAnsi" w:hAnsiTheme="minorHAnsi"/>
        </w:rPr>
        <w:t>Computer Science, Canterbury University, New Zealand</w:t>
      </w:r>
    </w:p>
    <w:p w14:paraId="5BC641A6" w14:textId="40AC8E39" w:rsidR="00B216A1" w:rsidRPr="00C90F06" w:rsidRDefault="00765A29" w:rsidP="00C90F06">
      <w:pPr>
        <w:pStyle w:val="DataField10pt"/>
        <w:rPr>
          <w:rFonts w:asciiTheme="minorHAnsi" w:eastAsiaTheme="minorHAnsi" w:hAnsiTheme="minorHAnsi"/>
        </w:rPr>
      </w:pPr>
      <w:r w:rsidRPr="00C90F06">
        <w:rPr>
          <w:rFonts w:asciiTheme="minorHAnsi" w:eastAsiaTheme="minorHAnsi" w:hAnsiTheme="minorHAnsi"/>
        </w:rPr>
        <w:t>2007</w:t>
      </w:r>
      <w:r w:rsidR="008F7CF6" w:rsidRPr="00C90F06">
        <w:rPr>
          <w:rFonts w:asciiTheme="minorHAnsi" w:eastAsiaTheme="minorHAnsi" w:hAnsiTheme="minorHAnsi"/>
        </w:rPr>
        <w:tab/>
      </w:r>
      <w:r w:rsidR="008F7CF6" w:rsidRPr="00C90F06">
        <w:rPr>
          <w:rFonts w:asciiTheme="minorHAnsi" w:eastAsiaTheme="minorHAnsi" w:hAnsiTheme="minorHAnsi"/>
        </w:rPr>
        <w:tab/>
        <w:t xml:space="preserve">M.S. in </w:t>
      </w:r>
      <w:r w:rsidRPr="00C90F06">
        <w:rPr>
          <w:rFonts w:asciiTheme="minorHAnsi" w:eastAsiaTheme="minorHAnsi" w:hAnsiTheme="minorHAnsi"/>
        </w:rPr>
        <w:t>Computer Science, Yonsei University, Korea</w:t>
      </w:r>
    </w:p>
    <w:p w14:paraId="5FD152F2" w14:textId="09109047" w:rsidR="00B216A1" w:rsidRPr="00C90F06" w:rsidRDefault="008F7CF6" w:rsidP="00C90F06">
      <w:pPr>
        <w:pStyle w:val="DataField10pt"/>
        <w:rPr>
          <w:rFonts w:asciiTheme="minorHAnsi" w:eastAsiaTheme="minorHAnsi" w:hAnsiTheme="minorHAnsi"/>
        </w:rPr>
      </w:pPr>
      <w:r w:rsidRPr="00C90F06">
        <w:rPr>
          <w:rFonts w:asciiTheme="minorHAnsi" w:eastAsiaTheme="minorHAnsi" w:hAnsiTheme="minorHAnsi"/>
        </w:rPr>
        <w:t>20</w:t>
      </w:r>
      <w:r w:rsidR="00765A29" w:rsidRPr="00C90F06">
        <w:rPr>
          <w:rFonts w:asciiTheme="minorHAnsi" w:eastAsiaTheme="minorHAnsi" w:hAnsiTheme="minorHAnsi"/>
        </w:rPr>
        <w:t>1</w:t>
      </w:r>
      <w:r w:rsidRPr="00C90F06">
        <w:rPr>
          <w:rFonts w:asciiTheme="minorHAnsi" w:eastAsiaTheme="minorHAnsi" w:hAnsiTheme="minorHAnsi"/>
        </w:rPr>
        <w:t xml:space="preserve">7 </w:t>
      </w:r>
      <w:r w:rsidRPr="00C90F06">
        <w:rPr>
          <w:rFonts w:asciiTheme="minorHAnsi" w:eastAsiaTheme="minorHAnsi" w:hAnsiTheme="minorHAnsi"/>
        </w:rPr>
        <w:tab/>
      </w:r>
      <w:r w:rsidRPr="00C90F06">
        <w:rPr>
          <w:rFonts w:asciiTheme="minorHAnsi" w:eastAsiaTheme="minorHAnsi" w:hAnsiTheme="minorHAnsi"/>
        </w:rPr>
        <w:tab/>
        <w:t xml:space="preserve">Ph.D. in </w:t>
      </w:r>
      <w:r w:rsidR="00765A29" w:rsidRPr="00C90F06">
        <w:rPr>
          <w:rFonts w:asciiTheme="minorHAnsi" w:eastAsiaTheme="minorHAnsi" w:hAnsiTheme="minorHAnsi"/>
        </w:rPr>
        <w:t>Interdisciplinary Program in Bioinformatics, Seoul National University</w:t>
      </w:r>
    </w:p>
    <w:p w14:paraId="7C67FF5A" w14:textId="77777777" w:rsidR="00B216A1" w:rsidRPr="00C90F06" w:rsidRDefault="00B216A1" w:rsidP="00C90F06">
      <w:pPr>
        <w:spacing w:after="0" w:line="240" w:lineRule="auto"/>
        <w:rPr>
          <w:rFonts w:eastAsiaTheme="minorHAnsi"/>
          <w:b/>
          <w:szCs w:val="20"/>
        </w:rPr>
      </w:pPr>
    </w:p>
    <w:p w14:paraId="3CBC200C" w14:textId="77777777" w:rsidR="00B216A1" w:rsidRPr="00C90F06" w:rsidRDefault="008F7CF6" w:rsidP="00C90F06">
      <w:pPr>
        <w:spacing w:after="0" w:line="240" w:lineRule="auto"/>
        <w:rPr>
          <w:rFonts w:eastAsiaTheme="minorHAnsi"/>
          <w:b/>
          <w:szCs w:val="20"/>
        </w:rPr>
      </w:pPr>
      <w:r w:rsidRPr="00C90F06">
        <w:rPr>
          <w:rFonts w:eastAsiaTheme="minorHAnsi"/>
          <w:b/>
          <w:szCs w:val="20"/>
        </w:rPr>
        <w:t>Professional Experience</w:t>
      </w:r>
    </w:p>
    <w:p w14:paraId="0350D651" w14:textId="74F071CC" w:rsidR="00BF47D8" w:rsidRPr="00C90F06" w:rsidRDefault="00BF47D8" w:rsidP="00C90F06">
      <w:pPr>
        <w:pStyle w:val="DataField10pt"/>
        <w:ind w:left="1581" w:hanging="1581"/>
        <w:jc w:val="both"/>
        <w:rPr>
          <w:rFonts w:asciiTheme="minorHAnsi" w:eastAsiaTheme="minorHAnsi" w:hAnsiTheme="minorHAnsi"/>
          <w:lang w:eastAsia="ko-KR"/>
        </w:rPr>
      </w:pPr>
      <w:r w:rsidRPr="00C90F06">
        <w:rPr>
          <w:rFonts w:asciiTheme="minorHAnsi" w:eastAsiaTheme="minorHAnsi" w:hAnsiTheme="minorHAnsi"/>
          <w:lang w:eastAsia="ko-KR"/>
        </w:rPr>
        <w:t>2007-2011</w:t>
      </w:r>
      <w:r w:rsidRPr="00C90F06">
        <w:rPr>
          <w:rFonts w:asciiTheme="minorHAnsi" w:eastAsiaTheme="minorHAnsi" w:hAnsiTheme="minorHAnsi"/>
          <w:lang w:eastAsia="ko-KR"/>
        </w:rPr>
        <w:tab/>
        <w:t>Research Engineer at LG Electronics, Anyang, Korea</w:t>
      </w:r>
    </w:p>
    <w:p w14:paraId="06369564" w14:textId="263023A7" w:rsidR="00B216A1" w:rsidRPr="00C90F06" w:rsidRDefault="008F7CF6" w:rsidP="00C90F06">
      <w:pPr>
        <w:pStyle w:val="DataField10pt"/>
        <w:ind w:left="1581" w:hanging="1581"/>
        <w:jc w:val="both"/>
        <w:rPr>
          <w:rFonts w:asciiTheme="minorHAnsi" w:eastAsiaTheme="minorHAnsi" w:hAnsiTheme="minorHAnsi"/>
          <w:lang w:eastAsia="ko-KR"/>
        </w:rPr>
      </w:pPr>
      <w:r w:rsidRPr="00C90F06">
        <w:rPr>
          <w:rFonts w:asciiTheme="minorHAnsi" w:eastAsiaTheme="minorHAnsi" w:hAnsiTheme="minorHAnsi"/>
          <w:lang w:eastAsia="ko-KR"/>
        </w:rPr>
        <w:t>20</w:t>
      </w:r>
      <w:r w:rsidR="00E75E6E" w:rsidRPr="00C90F06">
        <w:rPr>
          <w:rFonts w:asciiTheme="minorHAnsi" w:eastAsiaTheme="minorHAnsi" w:hAnsiTheme="minorHAnsi"/>
          <w:lang w:eastAsia="ko-KR"/>
        </w:rPr>
        <w:t>17</w:t>
      </w:r>
      <w:r w:rsidRPr="00C90F06">
        <w:rPr>
          <w:rFonts w:asciiTheme="minorHAnsi" w:eastAsiaTheme="minorHAnsi" w:hAnsiTheme="minorHAnsi"/>
          <w:lang w:eastAsia="ko-KR"/>
        </w:rPr>
        <w:t>-20</w:t>
      </w:r>
      <w:r w:rsidR="00E75E6E" w:rsidRPr="00C90F06">
        <w:rPr>
          <w:rFonts w:asciiTheme="minorHAnsi" w:eastAsiaTheme="minorHAnsi" w:hAnsiTheme="minorHAnsi"/>
          <w:lang w:eastAsia="ko-KR"/>
        </w:rPr>
        <w:t>19</w:t>
      </w:r>
      <w:r w:rsidRPr="00C90F06">
        <w:rPr>
          <w:rFonts w:asciiTheme="minorHAnsi" w:eastAsiaTheme="minorHAnsi" w:hAnsiTheme="minorHAnsi"/>
          <w:lang w:eastAsia="ko-KR"/>
        </w:rPr>
        <w:tab/>
      </w:r>
      <w:r w:rsidR="00E75E6E" w:rsidRPr="00C90F06">
        <w:rPr>
          <w:rFonts w:asciiTheme="minorHAnsi" w:eastAsiaTheme="minorHAnsi" w:hAnsiTheme="minorHAnsi"/>
          <w:lang w:eastAsia="ko-KR"/>
        </w:rPr>
        <w:t>Research Fellow, Bioinformatics Institute, Seoul National University, Korea</w:t>
      </w:r>
    </w:p>
    <w:p w14:paraId="770DE269" w14:textId="4A5B9938" w:rsidR="00B216A1" w:rsidRPr="00C90F06" w:rsidRDefault="008F7CF6" w:rsidP="00C90F06">
      <w:pPr>
        <w:pStyle w:val="DataField10pt"/>
        <w:ind w:left="1581" w:hanging="1581"/>
        <w:rPr>
          <w:rFonts w:asciiTheme="minorHAnsi" w:eastAsiaTheme="minorHAnsi" w:hAnsiTheme="minorHAnsi"/>
          <w:lang w:eastAsia="ko-KR"/>
        </w:rPr>
      </w:pPr>
      <w:r w:rsidRPr="00C90F06">
        <w:rPr>
          <w:rFonts w:asciiTheme="minorHAnsi" w:eastAsiaTheme="minorHAnsi" w:hAnsiTheme="minorHAnsi"/>
          <w:lang w:eastAsia="ko-KR"/>
        </w:rPr>
        <w:t>20</w:t>
      </w:r>
      <w:r w:rsidR="00B307B3" w:rsidRPr="00C90F06">
        <w:rPr>
          <w:rFonts w:asciiTheme="minorHAnsi" w:eastAsiaTheme="minorHAnsi" w:hAnsiTheme="minorHAnsi"/>
          <w:lang w:eastAsia="ko-KR"/>
        </w:rPr>
        <w:t>19</w:t>
      </w:r>
      <w:r w:rsidRPr="00C90F06">
        <w:rPr>
          <w:rFonts w:asciiTheme="minorHAnsi" w:eastAsiaTheme="minorHAnsi" w:hAnsiTheme="minorHAnsi"/>
          <w:lang w:eastAsia="ko-KR"/>
        </w:rPr>
        <w:t>-</w:t>
      </w:r>
      <w:r w:rsidRPr="00C90F06">
        <w:rPr>
          <w:rFonts w:asciiTheme="minorHAnsi" w:eastAsiaTheme="minorHAnsi" w:hAnsiTheme="minorHAnsi"/>
          <w:lang w:eastAsia="ko-KR"/>
        </w:rPr>
        <w:tab/>
      </w:r>
      <w:r w:rsidRPr="00C90F06">
        <w:rPr>
          <w:rFonts w:asciiTheme="minorHAnsi" w:eastAsiaTheme="minorHAnsi" w:hAnsiTheme="minorHAnsi"/>
          <w:lang w:eastAsia="ko-KR"/>
        </w:rPr>
        <w:tab/>
      </w:r>
      <w:r w:rsidR="00B307B3" w:rsidRPr="00C90F06">
        <w:rPr>
          <w:rFonts w:asciiTheme="minorHAnsi" w:eastAsiaTheme="minorHAnsi" w:hAnsiTheme="minorHAnsi"/>
          <w:lang w:eastAsia="ko-KR"/>
        </w:rPr>
        <w:t xml:space="preserve">Assistant Professor at </w:t>
      </w:r>
      <w:r w:rsidR="00B307B3" w:rsidRPr="00C90F06">
        <w:rPr>
          <w:rFonts w:asciiTheme="minorHAnsi" w:eastAsiaTheme="minorHAnsi" w:hAnsiTheme="minorHAnsi"/>
        </w:rPr>
        <w:t>Department of Computer Science, College of IT, Kyungpook National University</w:t>
      </w:r>
    </w:p>
    <w:p w14:paraId="6AB3C21D" w14:textId="77777777" w:rsidR="00B216A1" w:rsidRPr="00C90F06" w:rsidRDefault="00B216A1" w:rsidP="00C90F06">
      <w:pPr>
        <w:pStyle w:val="DataField10pt"/>
        <w:jc w:val="both"/>
        <w:rPr>
          <w:rFonts w:asciiTheme="minorHAnsi" w:eastAsiaTheme="minorHAnsi" w:hAnsiTheme="minorHAnsi" w:hint="eastAsia"/>
          <w:sz w:val="6"/>
          <w:lang w:eastAsia="ko-KR"/>
        </w:rPr>
      </w:pPr>
    </w:p>
    <w:p w14:paraId="0D2AC900" w14:textId="77777777" w:rsidR="00B216A1" w:rsidRPr="00C90F06" w:rsidRDefault="008F7CF6" w:rsidP="00C90F06">
      <w:pPr>
        <w:spacing w:before="240" w:after="0" w:line="240" w:lineRule="auto"/>
        <w:rPr>
          <w:rFonts w:eastAsiaTheme="minorHAnsi"/>
          <w:b/>
          <w:szCs w:val="20"/>
        </w:rPr>
      </w:pPr>
      <w:r w:rsidRPr="00C90F06">
        <w:rPr>
          <w:rFonts w:eastAsiaTheme="minorHAnsi"/>
          <w:b/>
          <w:szCs w:val="20"/>
        </w:rPr>
        <w:t>Selected Publications (5 maximum)</w:t>
      </w:r>
      <w:bookmarkStart w:id="0" w:name="_GoBack"/>
      <w:bookmarkEnd w:id="0"/>
    </w:p>
    <w:p w14:paraId="59EA7B5A" w14:textId="78954324" w:rsidR="00A2607A" w:rsidRPr="00C90F06" w:rsidRDefault="00564DDA" w:rsidP="00C90F06">
      <w:pPr>
        <w:pStyle w:val="a8"/>
        <w:widowControl/>
        <w:numPr>
          <w:ilvl w:val="0"/>
          <w:numId w:val="3"/>
        </w:numPr>
        <w:wordWrap/>
        <w:autoSpaceDE/>
        <w:autoSpaceDN/>
        <w:spacing w:after="0" w:line="240" w:lineRule="auto"/>
        <w:contextualSpacing w:val="0"/>
        <w:jc w:val="left"/>
        <w:rPr>
          <w:rFonts w:eastAsiaTheme="minorHAnsi" w:cs="Arial"/>
          <w:szCs w:val="16"/>
        </w:rPr>
      </w:pPr>
      <w:r w:rsidRPr="00C90F06">
        <w:rPr>
          <w:rFonts w:eastAsiaTheme="minorHAnsi" w:cs="Arial"/>
          <w:szCs w:val="16"/>
        </w:rPr>
        <w:t>Jaemin Jeon, Eon Yong Han and Inuk Jung, “MOPA: An Integrative Multi-Omics Pathway Analysis Method for Measuring Omics Activity”, P</w:t>
      </w:r>
      <w:r w:rsidR="002D468C" w:rsidRPr="00C90F06">
        <w:rPr>
          <w:rFonts w:eastAsiaTheme="minorHAnsi" w:cs="Arial"/>
          <w:szCs w:val="16"/>
        </w:rPr>
        <w:t>LOS</w:t>
      </w:r>
      <w:r w:rsidRPr="00C90F06">
        <w:rPr>
          <w:rFonts w:eastAsiaTheme="minorHAnsi" w:cs="Arial"/>
          <w:szCs w:val="16"/>
        </w:rPr>
        <w:t xml:space="preserve"> ONE 2022</w:t>
      </w:r>
      <w:r w:rsidR="004A5F4E" w:rsidRPr="00C90F06">
        <w:rPr>
          <w:rFonts w:eastAsiaTheme="minorHAnsi" w:cs="Arial"/>
          <w:szCs w:val="16"/>
        </w:rPr>
        <w:t xml:space="preserve"> (in publication)</w:t>
      </w:r>
    </w:p>
    <w:p w14:paraId="208384E3" w14:textId="15863D4D" w:rsidR="00A2607A" w:rsidRPr="00C90F06" w:rsidRDefault="00A2607A" w:rsidP="00C90F06">
      <w:pPr>
        <w:pStyle w:val="a8"/>
        <w:widowControl/>
        <w:numPr>
          <w:ilvl w:val="0"/>
          <w:numId w:val="3"/>
        </w:numPr>
        <w:wordWrap/>
        <w:autoSpaceDE/>
        <w:autoSpaceDN/>
        <w:spacing w:after="0" w:line="240" w:lineRule="auto"/>
        <w:contextualSpacing w:val="0"/>
        <w:jc w:val="left"/>
        <w:rPr>
          <w:rFonts w:eastAsiaTheme="minorHAnsi" w:cs="Arial"/>
          <w:szCs w:val="16"/>
        </w:rPr>
      </w:pPr>
      <w:r w:rsidRPr="00C90F06">
        <w:rPr>
          <w:rFonts w:eastAsiaTheme="minorHAnsi" w:cs="Arial"/>
          <w:szCs w:val="16"/>
        </w:rPr>
        <w:t>Inuk Jung, Minsu Kim, Sungmin Rhee, Sangsoo Lim and Sun Kim, MONTI: A Multi-Omics Non-negative Tensor Decomposition Framework for Gene-Level Integrative Analysis, Frontiers in Genetics, 10 September 2021 </w:t>
      </w:r>
    </w:p>
    <w:p w14:paraId="708DAD5D" w14:textId="77777777" w:rsidR="00A2607A" w:rsidRPr="00C90F06" w:rsidRDefault="00A2607A" w:rsidP="00C90F06">
      <w:pPr>
        <w:numPr>
          <w:ilvl w:val="0"/>
          <w:numId w:val="3"/>
        </w:numPr>
        <w:spacing w:after="0" w:line="240" w:lineRule="auto"/>
        <w:jc w:val="left"/>
        <w:rPr>
          <w:rFonts w:eastAsiaTheme="minorHAnsi" w:cs="Arial"/>
          <w:szCs w:val="16"/>
        </w:rPr>
      </w:pPr>
      <w:r w:rsidRPr="00C90F06">
        <w:rPr>
          <w:rFonts w:eastAsiaTheme="minorHAnsi" w:cs="Arial"/>
          <w:szCs w:val="16"/>
        </w:rPr>
        <w:t>Minsik Oh, Sungjoon Park, Sangseon Lee, Dohoon Lee, Sangsoo Lim, Dabin Jeong, Kyuri Jo, Inuk Jung and Sun Kim, “DRIM: A Web-Based System for Investigating Drug Response at the Molecular Level by Condition-Specific Multi-Omics Data Integration”, Frontiers in Genetics, 12 November 2020</w:t>
      </w:r>
    </w:p>
    <w:p w14:paraId="0640ABC5" w14:textId="77777777" w:rsidR="00A2607A" w:rsidRPr="00C90F06" w:rsidRDefault="00A2607A" w:rsidP="00C90F06">
      <w:pPr>
        <w:numPr>
          <w:ilvl w:val="0"/>
          <w:numId w:val="3"/>
        </w:numPr>
        <w:spacing w:after="0" w:line="240" w:lineRule="auto"/>
        <w:jc w:val="left"/>
        <w:rPr>
          <w:rFonts w:eastAsiaTheme="minorHAnsi" w:cs="Arial"/>
          <w:szCs w:val="16"/>
        </w:rPr>
      </w:pPr>
      <w:r w:rsidRPr="00C90F06">
        <w:rPr>
          <w:rFonts w:eastAsiaTheme="minorHAnsi" w:cs="Arial"/>
          <w:color w:val="222222"/>
          <w:szCs w:val="16"/>
          <w:highlight w:val="white"/>
        </w:rPr>
        <w:t xml:space="preserve">Inuk Jung, Joungmin Choi, and Heejoon Chae, "A non-negative matrix factorization based </w:t>
      </w:r>
      <w:r w:rsidRPr="00C90F06">
        <w:rPr>
          <w:rFonts w:eastAsiaTheme="minorHAnsi" w:cs="Arial"/>
          <w:color w:val="222222"/>
          <w:szCs w:val="16"/>
          <w:highlight w:val="white"/>
        </w:rPr>
        <w:lastRenderedPageBreak/>
        <w:t>framework for the analysis of multi-class time-series single-cell RNA-seq data." </w:t>
      </w:r>
      <w:r w:rsidRPr="00C90F06">
        <w:rPr>
          <w:rFonts w:eastAsiaTheme="minorHAnsi" w:cs="Arial"/>
          <w:i/>
          <w:color w:val="222222"/>
          <w:szCs w:val="16"/>
          <w:highlight w:val="white"/>
        </w:rPr>
        <w:t>IEEE Access</w:t>
      </w:r>
      <w:r w:rsidRPr="00C90F06">
        <w:rPr>
          <w:rFonts w:eastAsiaTheme="minorHAnsi" w:cs="Arial"/>
          <w:color w:val="222222"/>
          <w:szCs w:val="16"/>
          <w:highlight w:val="white"/>
        </w:rPr>
        <w:t> 2020</w:t>
      </w:r>
    </w:p>
    <w:p w14:paraId="2673BC70" w14:textId="5FC01820" w:rsidR="00AE437A" w:rsidRPr="00C90F06" w:rsidRDefault="00A2607A" w:rsidP="00C90F06">
      <w:pPr>
        <w:numPr>
          <w:ilvl w:val="0"/>
          <w:numId w:val="3"/>
        </w:numPr>
        <w:spacing w:after="0" w:line="240" w:lineRule="auto"/>
        <w:jc w:val="left"/>
        <w:rPr>
          <w:rFonts w:eastAsiaTheme="minorHAnsi" w:cs="Arial"/>
          <w:szCs w:val="16"/>
        </w:rPr>
      </w:pPr>
      <w:r w:rsidRPr="00C90F06">
        <w:rPr>
          <w:rFonts w:eastAsiaTheme="minorHAnsi" w:cs="Arial"/>
          <w:szCs w:val="16"/>
        </w:rPr>
        <w:t xml:space="preserve">Sangsoo Lim, Sangseon Lee, Inuk Jung, Sungmin Rhee, Sun Kim, “Comprehensive and critical evaluation of individualized pathway activity measurement tools on pan-cancer data”, </w:t>
      </w:r>
      <w:r w:rsidRPr="00C90F06">
        <w:rPr>
          <w:rFonts w:eastAsiaTheme="minorHAnsi" w:cs="Arial"/>
          <w:szCs w:val="16"/>
          <w:u w:val="single"/>
        </w:rPr>
        <w:t>Briefings in Bioinformatics</w:t>
      </w:r>
      <w:r w:rsidRPr="00C90F06">
        <w:rPr>
          <w:rFonts w:eastAsiaTheme="minorHAnsi" w:cs="Arial"/>
          <w:szCs w:val="16"/>
        </w:rPr>
        <w:t xml:space="preserve"> 2018</w:t>
      </w:r>
    </w:p>
    <w:sectPr w:rsidR="00AE437A" w:rsidRPr="00C90F06">
      <w:pgSz w:w="11906" w:h="16838"/>
      <w:pgMar w:top="1701" w:right="1440" w:bottom="1440" w:left="1440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A343E7" w14:textId="77777777" w:rsidR="0093703A" w:rsidRDefault="0093703A" w:rsidP="00843A18">
      <w:pPr>
        <w:spacing w:after="0" w:line="240" w:lineRule="auto"/>
      </w:pPr>
      <w:r>
        <w:separator/>
      </w:r>
    </w:p>
  </w:endnote>
  <w:endnote w:type="continuationSeparator" w:id="0">
    <w:p w14:paraId="6F09E491" w14:textId="77777777" w:rsidR="0093703A" w:rsidRDefault="0093703A" w:rsidP="00843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NanumMyeongjo">
    <w:altName w:val="맑은 고딕 Semilight"/>
    <w:charset w:val="81"/>
    <w:family w:val="roman"/>
    <w:pitch w:val="variable"/>
    <w:sig w:usb0="00000000" w:usb1="09D7FCFB" w:usb2="00000010" w:usb3="00000000" w:csb0="002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85F5C7" w14:textId="77777777" w:rsidR="0093703A" w:rsidRDefault="0093703A" w:rsidP="00843A18">
      <w:pPr>
        <w:spacing w:after="0" w:line="240" w:lineRule="auto"/>
      </w:pPr>
      <w:r>
        <w:separator/>
      </w:r>
    </w:p>
  </w:footnote>
  <w:footnote w:type="continuationSeparator" w:id="0">
    <w:p w14:paraId="5EDE5D68" w14:textId="77777777" w:rsidR="0093703A" w:rsidRDefault="0093703A" w:rsidP="00843A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D3A99"/>
    <w:multiLevelType w:val="hybridMultilevel"/>
    <w:tmpl w:val="ACF609E0"/>
    <w:lvl w:ilvl="0" w:tplc="55F61FD2">
      <w:start w:val="1"/>
      <w:numFmt w:val="decimal"/>
      <w:lvlText w:val="%1."/>
      <w:lvlJc w:val="left"/>
      <w:pPr>
        <w:ind w:left="400" w:hanging="400"/>
      </w:pPr>
    </w:lvl>
    <w:lvl w:ilvl="1" w:tplc="48AC836A">
      <w:start w:val="1"/>
      <w:numFmt w:val="upperLetter"/>
      <w:lvlText w:val="%2."/>
      <w:lvlJc w:val="left"/>
      <w:pPr>
        <w:ind w:left="7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 w15:restartNumberingAfterBreak="0">
    <w:nsid w:val="1D306E04"/>
    <w:multiLevelType w:val="hybridMultilevel"/>
    <w:tmpl w:val="D5B8B56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792F5318"/>
    <w:multiLevelType w:val="multilevel"/>
    <w:tmpl w:val="1436BBBE"/>
    <w:lvl w:ilvl="0">
      <w:start w:val="1"/>
      <w:numFmt w:val="decimal"/>
      <w:lvlText w:val="%1."/>
      <w:lvlJc w:val="left"/>
      <w:pPr>
        <w:ind w:left="800" w:hanging="400"/>
      </w:pPr>
      <w:rPr>
        <w:b w:val="0"/>
      </w:r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hideGrammaticalErrors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6A1"/>
    <w:rsid w:val="00031F28"/>
    <w:rsid w:val="00103266"/>
    <w:rsid w:val="00187B9A"/>
    <w:rsid w:val="001B1447"/>
    <w:rsid w:val="001B7EB1"/>
    <w:rsid w:val="002C7972"/>
    <w:rsid w:val="002D468C"/>
    <w:rsid w:val="002F1EC8"/>
    <w:rsid w:val="00307207"/>
    <w:rsid w:val="00320316"/>
    <w:rsid w:val="00346712"/>
    <w:rsid w:val="003909D5"/>
    <w:rsid w:val="003D4DB0"/>
    <w:rsid w:val="004104BF"/>
    <w:rsid w:val="004A5F4E"/>
    <w:rsid w:val="004B4DB2"/>
    <w:rsid w:val="004E5AEB"/>
    <w:rsid w:val="00532326"/>
    <w:rsid w:val="005419D2"/>
    <w:rsid w:val="00564DDA"/>
    <w:rsid w:val="005D0963"/>
    <w:rsid w:val="00671E54"/>
    <w:rsid w:val="00674AE4"/>
    <w:rsid w:val="006C3E56"/>
    <w:rsid w:val="006E2F1C"/>
    <w:rsid w:val="00723EA3"/>
    <w:rsid w:val="007632D4"/>
    <w:rsid w:val="00765A29"/>
    <w:rsid w:val="00781BDA"/>
    <w:rsid w:val="00843A18"/>
    <w:rsid w:val="0089602A"/>
    <w:rsid w:val="008F7CF6"/>
    <w:rsid w:val="0093703A"/>
    <w:rsid w:val="00A2607A"/>
    <w:rsid w:val="00AE437A"/>
    <w:rsid w:val="00B14FCD"/>
    <w:rsid w:val="00B216A1"/>
    <w:rsid w:val="00B307B3"/>
    <w:rsid w:val="00BA00A9"/>
    <w:rsid w:val="00BB5D97"/>
    <w:rsid w:val="00BF47D8"/>
    <w:rsid w:val="00C13C91"/>
    <w:rsid w:val="00C17A8D"/>
    <w:rsid w:val="00C218B3"/>
    <w:rsid w:val="00C90F06"/>
    <w:rsid w:val="00CA4C91"/>
    <w:rsid w:val="00D86DC0"/>
    <w:rsid w:val="00DB755B"/>
    <w:rsid w:val="00E01DD1"/>
    <w:rsid w:val="00E708EF"/>
    <w:rsid w:val="00E730F5"/>
    <w:rsid w:val="00E75E6E"/>
    <w:rsid w:val="00ED26EA"/>
    <w:rsid w:val="00F130B3"/>
    <w:rsid w:val="00F42324"/>
    <w:rsid w:val="00F91822"/>
    <w:rsid w:val="00FF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BA6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pPr>
      <w:tabs>
        <w:tab w:val="center" w:pos="4513"/>
        <w:tab w:val="right" w:pos="9026"/>
      </w:tabs>
      <w:snapToGrid w:val="0"/>
    </w:pPr>
  </w:style>
  <w:style w:type="paragraph" w:styleId="a4">
    <w:name w:val="Balloon Text"/>
    <w:basedOn w:val="a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paragraph" w:customStyle="1" w:styleId="DataField11pt-Single">
    <w:name w:val="Data Field 11pt-Single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 w:val="22"/>
      <w:szCs w:val="20"/>
      <w:lang w:eastAsia="en-US"/>
    </w:rPr>
  </w:style>
  <w:style w:type="paragraph" w:styleId="a5">
    <w:name w:val="header"/>
    <w:basedOn w:val="a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</w:style>
  <w:style w:type="character" w:styleId="a6">
    <w:name w:val="Hyperlink"/>
    <w:basedOn w:val="a0"/>
    <w:unhideWhenUsed/>
    <w:rPr>
      <w:color w:val="0000FF"/>
      <w:u w:val="single"/>
    </w:rPr>
  </w:style>
  <w:style w:type="character" w:customStyle="1" w:styleId="Char0">
    <w:name w:val="풍선 도움말 텍스트 Char"/>
    <w:basedOn w:val="a0"/>
    <w:semiHidden/>
    <w:rPr>
      <w:rFonts w:asciiTheme="majorHAnsi" w:eastAsiaTheme="majorEastAsia" w:hAnsiTheme="majorHAnsi" w:cstheme="majorBidi"/>
      <w:sz w:val="16"/>
      <w:szCs w:val="16"/>
    </w:rPr>
  </w:style>
  <w:style w:type="character" w:customStyle="1" w:styleId="DataField11pt-SingleChar">
    <w:name w:val="Data Field 11pt-Single Char"/>
    <w:rPr>
      <w:rFonts w:ascii="Arial" w:hAnsi="Arial" w:cs="Arial"/>
      <w:kern w:val="0"/>
      <w:sz w:val="22"/>
      <w:szCs w:val="20"/>
      <w:lang w:eastAsia="en-US"/>
    </w:rPr>
  </w:style>
  <w:style w:type="paragraph" w:customStyle="1" w:styleId="DataField10pt">
    <w:name w:val="Data Field 10pt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Cs w:val="20"/>
      <w:lang w:eastAsia="en-US"/>
    </w:rPr>
  </w:style>
  <w:style w:type="character" w:customStyle="1" w:styleId="1">
    <w:name w:val="확인되지 않은 멘션1"/>
    <w:basedOn w:val="a0"/>
    <w:semiHidden/>
    <w:unhideWhenUsed/>
    <w:rPr>
      <w:color w:val="808080"/>
      <w:shd w:val="clear" w:color="auto" w:fill="E6E6E6"/>
    </w:rPr>
  </w:style>
  <w:style w:type="paragraph" w:customStyle="1" w:styleId="Default">
    <w:name w:val="Default"/>
    <w:pPr>
      <w:widowControl w:val="0"/>
      <w:autoSpaceDE w:val="0"/>
      <w:autoSpaceDN w:val="0"/>
      <w:spacing w:after="0" w:line="240" w:lineRule="auto"/>
      <w:jc w:val="left"/>
    </w:pPr>
    <w:rPr>
      <w:rFonts w:ascii="맑은 고딕" w:eastAsia="맑은 고딕" w:cs="맑은 고딕"/>
      <w:color w:val="000000"/>
      <w:kern w:val="0"/>
      <w:sz w:val="24"/>
      <w:szCs w:val="24"/>
    </w:rPr>
  </w:style>
  <w:style w:type="paragraph" w:customStyle="1" w:styleId="FrameContents">
    <w:name w:val="Frame Contents"/>
    <w:basedOn w:val="a"/>
    <w:qFormat/>
    <w:pPr>
      <w:wordWrap/>
      <w:autoSpaceDE/>
      <w:autoSpaceDN/>
    </w:pPr>
  </w:style>
  <w:style w:type="paragraph" w:customStyle="1" w:styleId="a7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customStyle="1" w:styleId="Char1">
    <w:name w:val="머리글 Char"/>
    <w:basedOn w:val="a0"/>
  </w:style>
  <w:style w:type="paragraph" w:styleId="a9">
    <w:name w:val="Normal (Web)"/>
    <w:basedOn w:val="a"/>
    <w:uiPriority w:val="99"/>
    <w:semiHidden/>
    <w:unhideWhenUsed/>
    <w:rsid w:val="00ED26EA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gmaildefault">
    <w:name w:val="gmail_default"/>
    <w:basedOn w:val="a0"/>
    <w:rsid w:val="00ED2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3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33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0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6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7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9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2022-12-27T02:09:00Z</dcterms:created>
  <dcterms:modified xsi:type="dcterms:W3CDTF">2023-01-09T01:23:00Z</dcterms:modified>
  <cp:version>0900.0001.01</cp:version>
</cp:coreProperties>
</file>