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63F724" w14:textId="79BDC908" w:rsidR="00AE437A" w:rsidRPr="00A67383" w:rsidRDefault="00307207">
      <w:pPr>
        <w:pStyle w:val="Default"/>
        <w:spacing w:line="276" w:lineRule="auto"/>
        <w:rPr>
          <w:rFonts w:hAnsi="맑은 고딕" w:cs="Wingdings"/>
          <w:b/>
          <w:sz w:val="32"/>
          <w:szCs w:val="32"/>
        </w:rPr>
      </w:pPr>
      <w:r w:rsidRPr="00A67383">
        <w:rPr>
          <w:rFonts w:hAnsi="맑은 고딕" w:cs="Wingdings" w:hint="eastAsia"/>
          <w:b/>
          <w:sz w:val="32"/>
          <w:szCs w:val="32"/>
        </w:rPr>
        <w:t xml:space="preserve">강의개요 </w:t>
      </w:r>
    </w:p>
    <w:p w14:paraId="05E685E0" w14:textId="46A7D532" w:rsidR="00B216A1" w:rsidRPr="00E708EF" w:rsidRDefault="00B216A1">
      <w:pPr>
        <w:pStyle w:val="Default"/>
        <w:spacing w:line="276" w:lineRule="auto"/>
        <w:ind w:firstLineChars="100" w:firstLine="320"/>
        <w:rPr>
          <w:rFonts w:ascii="NanumMyeongjo" w:eastAsia="NanumMyeongjo" w:hAnsi="NanumMyeongjo"/>
          <w:sz w:val="32"/>
          <w:szCs w:val="32"/>
        </w:rPr>
      </w:pPr>
    </w:p>
    <w:p w14:paraId="77AA9699" w14:textId="252800DC" w:rsidR="00B216A1" w:rsidRPr="00A67383" w:rsidRDefault="00CF0918">
      <w:pPr>
        <w:pStyle w:val="Default"/>
        <w:spacing w:line="276" w:lineRule="auto"/>
        <w:jc w:val="center"/>
        <w:rPr>
          <w:rFonts w:ascii="Tahoma" w:eastAsia="NanumMyeongjo" w:hAnsi="Tahoma" w:cs="Tahoma"/>
          <w:sz w:val="22"/>
          <w:szCs w:val="23"/>
        </w:rPr>
      </w:pPr>
      <w:r w:rsidRPr="00A67383">
        <w:rPr>
          <w:rFonts w:ascii="Tahoma" w:eastAsia="NanumMyeongjo" w:hAnsi="Tahoma" w:cs="Tahoma"/>
          <w:sz w:val="36"/>
          <w:szCs w:val="36"/>
        </w:rPr>
        <w:t>Single cell analysis (spatial transcriptomics)</w:t>
      </w:r>
    </w:p>
    <w:p w14:paraId="66605C92" w14:textId="77777777" w:rsidR="00B216A1" w:rsidRPr="00E708EF" w:rsidRDefault="00B216A1">
      <w:pPr>
        <w:pStyle w:val="Default"/>
        <w:spacing w:line="276" w:lineRule="auto"/>
        <w:rPr>
          <w:rFonts w:ascii="NanumMyeongjo" w:eastAsia="NanumMyeongjo" w:hAnsi="NanumMyeongjo"/>
          <w:sz w:val="23"/>
          <w:szCs w:val="23"/>
        </w:rPr>
      </w:pPr>
    </w:p>
    <w:p w14:paraId="43B5C30D" w14:textId="77777777" w:rsidR="00CF0918" w:rsidRPr="00A67383" w:rsidRDefault="00CF0918" w:rsidP="00A67383">
      <w:pPr>
        <w:pStyle w:val="a9"/>
        <w:spacing w:before="0" w:beforeAutospacing="0" w:after="0" w:afterAutospacing="0"/>
        <w:ind w:firstLineChars="100" w:firstLine="200"/>
        <w:jc w:val="both"/>
        <w:rPr>
          <w:rFonts w:asciiTheme="minorEastAsia" w:eastAsiaTheme="minorEastAsia" w:hAnsiTheme="minorEastAsia"/>
          <w:color w:val="000000"/>
          <w:sz w:val="20"/>
          <w:szCs w:val="20"/>
        </w:rPr>
      </w:pPr>
      <w:r w:rsidRPr="00A67383">
        <w:rPr>
          <w:rFonts w:asciiTheme="minorEastAsia" w:eastAsiaTheme="minorEastAsia" w:hAnsiTheme="minorEastAsia" w:hint="eastAsia"/>
          <w:color w:val="000000"/>
          <w:sz w:val="20"/>
          <w:szCs w:val="20"/>
        </w:rPr>
        <w:t>최근 유전체 분석 기술의 지속적인 발전으로 단일세포 수준에서의 세포간의 이질성을 확인할 수 있게 됨에 따라 다양한 생물학적 기전에 대한 분자적인 수준에서의 이해가 높아지고 있다. </w:t>
      </w:r>
    </w:p>
    <w:p w14:paraId="2F08A2AA" w14:textId="77777777" w:rsidR="00CF0918" w:rsidRPr="00A67383" w:rsidRDefault="00CF0918" w:rsidP="00CF0918">
      <w:pPr>
        <w:pStyle w:val="a9"/>
        <w:spacing w:before="0" w:beforeAutospacing="0" w:after="0" w:afterAutospacing="0"/>
        <w:jc w:val="both"/>
        <w:rPr>
          <w:rFonts w:asciiTheme="minorEastAsia" w:eastAsiaTheme="minorEastAsia" w:hAnsiTheme="minorEastAsia"/>
          <w:color w:val="000000"/>
          <w:sz w:val="20"/>
          <w:szCs w:val="20"/>
        </w:rPr>
      </w:pPr>
      <w:r w:rsidRPr="00A67383">
        <w:rPr>
          <w:rFonts w:asciiTheme="minorEastAsia" w:eastAsiaTheme="minorEastAsia" w:hAnsiTheme="minorEastAsia" w:hint="eastAsia"/>
          <w:color w:val="000000"/>
          <w:sz w:val="20"/>
          <w:szCs w:val="20"/>
        </w:rPr>
        <w:t>이와 더불어, 공간전사체 분석 기술의 등장으로 세포들의 공간적 분포나 맥락을 분석에 고려할 수 있게 되어 보다 복잡한 생물학적인 기전에 대한 이해를 도전할 수 있게 되었다.</w:t>
      </w:r>
    </w:p>
    <w:p w14:paraId="79551E88" w14:textId="77777777" w:rsidR="00CF0918" w:rsidRPr="00A67383" w:rsidRDefault="00CF0918" w:rsidP="00CF0918">
      <w:pPr>
        <w:pStyle w:val="a9"/>
        <w:spacing w:before="0" w:beforeAutospacing="0" w:after="0" w:afterAutospacing="0"/>
        <w:rPr>
          <w:rFonts w:asciiTheme="minorEastAsia" w:eastAsiaTheme="minorEastAsia" w:hAnsiTheme="minorEastAsia"/>
          <w:color w:val="000000"/>
          <w:sz w:val="20"/>
          <w:szCs w:val="20"/>
        </w:rPr>
      </w:pPr>
      <w:r w:rsidRPr="00A67383">
        <w:rPr>
          <w:rFonts w:asciiTheme="minorEastAsia" w:eastAsiaTheme="minorEastAsia" w:hAnsiTheme="minorEastAsia" w:hint="eastAsia"/>
          <w:color w:val="000000"/>
          <w:sz w:val="20"/>
          <w:szCs w:val="20"/>
        </w:rPr>
        <w:t>본 워크샵에서는 일반에 공개된 사람의 배외측 전전두피질 조직 10x Visium 데이터를 활용해 전반적이고 심층적인 공간전사체 분석을 진행, 그에 대한 생물학적 해석을 하는 것을 목표로 한다.</w:t>
      </w:r>
    </w:p>
    <w:p w14:paraId="3F2EE292" w14:textId="77777777" w:rsidR="00CF0918" w:rsidRPr="00A67383" w:rsidRDefault="00CF0918">
      <w:pPr>
        <w:pStyle w:val="Default"/>
        <w:spacing w:line="276" w:lineRule="auto"/>
        <w:jc w:val="both"/>
        <w:rPr>
          <w:rFonts w:asciiTheme="minorEastAsia" w:eastAsiaTheme="minorEastAsia" w:hAnsiTheme="minorEastAsia" w:cs="굴림"/>
          <w:bCs/>
          <w:sz w:val="20"/>
          <w:szCs w:val="20"/>
        </w:rPr>
      </w:pPr>
    </w:p>
    <w:p w14:paraId="4F6BC55D" w14:textId="48FA2374" w:rsidR="00B216A1" w:rsidRPr="00A67383" w:rsidRDefault="008F7CF6">
      <w:pPr>
        <w:pStyle w:val="Default"/>
        <w:spacing w:line="276" w:lineRule="auto"/>
        <w:jc w:val="both"/>
        <w:rPr>
          <w:rFonts w:asciiTheme="minorEastAsia" w:eastAsiaTheme="minorEastAsia" w:hAnsiTheme="minorEastAsia" w:cs="굴림"/>
          <w:bCs/>
          <w:sz w:val="20"/>
          <w:szCs w:val="20"/>
        </w:rPr>
      </w:pPr>
      <w:r w:rsidRPr="00A67383">
        <w:rPr>
          <w:rFonts w:asciiTheme="minorEastAsia" w:eastAsiaTheme="minorEastAsia" w:hAnsiTheme="minorEastAsia" w:cs="굴림" w:hint="eastAsia"/>
          <w:bCs/>
          <w:sz w:val="20"/>
          <w:szCs w:val="20"/>
        </w:rPr>
        <w:t xml:space="preserve">  강의는 다음의 내용을 포함한다:</w:t>
      </w:r>
    </w:p>
    <w:p w14:paraId="747F64E3" w14:textId="2EA9FA4E" w:rsidR="00B216A1" w:rsidRPr="00A67383" w:rsidRDefault="00CF0918">
      <w:pPr>
        <w:pStyle w:val="Default"/>
        <w:numPr>
          <w:ilvl w:val="0"/>
          <w:numId w:val="1"/>
        </w:numPr>
        <w:spacing w:line="276" w:lineRule="auto"/>
        <w:jc w:val="both"/>
        <w:rPr>
          <w:rFonts w:asciiTheme="minorEastAsia" w:eastAsiaTheme="minorEastAsia" w:hAnsiTheme="minorEastAsia"/>
          <w:sz w:val="20"/>
          <w:szCs w:val="20"/>
        </w:rPr>
      </w:pPr>
      <w:r w:rsidRPr="00A67383">
        <w:rPr>
          <w:rFonts w:asciiTheme="minorEastAsia" w:eastAsiaTheme="minorEastAsia" w:hAnsiTheme="minorEastAsia"/>
          <w:sz w:val="20"/>
          <w:szCs w:val="20"/>
        </w:rPr>
        <w:t>Introduction to Spatially Resolved Transcriptomics (SRT)</w:t>
      </w:r>
    </w:p>
    <w:p w14:paraId="564E4C14" w14:textId="58696936" w:rsidR="00B216A1" w:rsidRPr="00A67383" w:rsidRDefault="00CF0918">
      <w:pPr>
        <w:pStyle w:val="Default"/>
        <w:numPr>
          <w:ilvl w:val="0"/>
          <w:numId w:val="1"/>
        </w:numPr>
        <w:spacing w:line="276" w:lineRule="auto"/>
        <w:jc w:val="both"/>
        <w:rPr>
          <w:rFonts w:asciiTheme="minorEastAsia" w:eastAsiaTheme="minorEastAsia" w:hAnsiTheme="minorEastAsia"/>
          <w:sz w:val="20"/>
          <w:szCs w:val="20"/>
        </w:rPr>
      </w:pPr>
      <w:r w:rsidRPr="00A67383">
        <w:rPr>
          <w:rFonts w:asciiTheme="minorEastAsia" w:eastAsiaTheme="minorEastAsia" w:hAnsiTheme="minorEastAsia"/>
          <w:sz w:val="20"/>
          <w:szCs w:val="20"/>
        </w:rPr>
        <w:t>SRT preprocessing</w:t>
      </w:r>
    </w:p>
    <w:p w14:paraId="14C97F99" w14:textId="055C9A54" w:rsidR="00B216A1" w:rsidRPr="00A67383" w:rsidRDefault="00CF0918">
      <w:pPr>
        <w:pStyle w:val="Default"/>
        <w:numPr>
          <w:ilvl w:val="0"/>
          <w:numId w:val="1"/>
        </w:numPr>
        <w:spacing w:line="276" w:lineRule="auto"/>
        <w:jc w:val="both"/>
        <w:rPr>
          <w:rFonts w:asciiTheme="minorEastAsia" w:eastAsiaTheme="minorEastAsia" w:hAnsiTheme="minorEastAsia"/>
          <w:sz w:val="20"/>
          <w:szCs w:val="20"/>
        </w:rPr>
      </w:pPr>
      <w:r w:rsidRPr="00A67383">
        <w:rPr>
          <w:rFonts w:asciiTheme="minorEastAsia" w:eastAsiaTheme="minorEastAsia" w:hAnsiTheme="minorEastAsia" w:hint="eastAsia"/>
          <w:sz w:val="20"/>
          <w:szCs w:val="20"/>
        </w:rPr>
        <w:t>S</w:t>
      </w:r>
      <w:r w:rsidRPr="00A67383">
        <w:rPr>
          <w:rFonts w:asciiTheme="minorEastAsia" w:eastAsiaTheme="minorEastAsia" w:hAnsiTheme="minorEastAsia"/>
          <w:sz w:val="20"/>
          <w:szCs w:val="20"/>
        </w:rPr>
        <w:t>RT analysis</w:t>
      </w:r>
    </w:p>
    <w:p w14:paraId="7FC08E66" w14:textId="502217E0" w:rsidR="00B216A1" w:rsidRPr="00A67383" w:rsidRDefault="00CF0918" w:rsidP="00CF0918">
      <w:pPr>
        <w:pStyle w:val="Default"/>
        <w:numPr>
          <w:ilvl w:val="0"/>
          <w:numId w:val="1"/>
        </w:numPr>
        <w:spacing w:line="276" w:lineRule="auto"/>
        <w:jc w:val="both"/>
        <w:rPr>
          <w:rFonts w:asciiTheme="minorEastAsia" w:eastAsiaTheme="minorEastAsia" w:hAnsiTheme="minorEastAsia"/>
          <w:sz w:val="20"/>
          <w:szCs w:val="20"/>
        </w:rPr>
      </w:pPr>
      <w:r w:rsidRPr="00A67383">
        <w:rPr>
          <w:rFonts w:asciiTheme="minorEastAsia" w:eastAsiaTheme="minorEastAsia" w:hAnsiTheme="minorEastAsia" w:hint="eastAsia"/>
          <w:sz w:val="20"/>
          <w:szCs w:val="20"/>
        </w:rPr>
        <w:t>S</w:t>
      </w:r>
      <w:r w:rsidRPr="00A67383">
        <w:rPr>
          <w:rFonts w:asciiTheme="minorEastAsia" w:eastAsiaTheme="minorEastAsia" w:hAnsiTheme="minorEastAsia"/>
          <w:sz w:val="20"/>
          <w:szCs w:val="20"/>
        </w:rPr>
        <w:t>RT workflow</w:t>
      </w:r>
    </w:p>
    <w:p w14:paraId="1923C9E8" w14:textId="77777777" w:rsidR="00B216A1" w:rsidRPr="00A67383" w:rsidRDefault="00B216A1">
      <w:pPr>
        <w:pStyle w:val="Default"/>
        <w:spacing w:line="276" w:lineRule="auto"/>
        <w:rPr>
          <w:rFonts w:asciiTheme="minorEastAsia" w:eastAsiaTheme="minorEastAsia" w:hAnsiTheme="minorEastAsia"/>
          <w:sz w:val="20"/>
          <w:szCs w:val="20"/>
        </w:rPr>
      </w:pPr>
    </w:p>
    <w:p w14:paraId="0D057DA9" w14:textId="77777777" w:rsidR="00B216A1" w:rsidRPr="00A67383" w:rsidRDefault="008F7CF6">
      <w:pPr>
        <w:pStyle w:val="Default"/>
        <w:spacing w:line="276" w:lineRule="auto"/>
        <w:rPr>
          <w:rFonts w:asciiTheme="minorEastAsia" w:eastAsiaTheme="minorEastAsia" w:hAnsiTheme="minorEastAsia"/>
          <w:sz w:val="20"/>
          <w:szCs w:val="20"/>
        </w:rPr>
      </w:pPr>
      <w:r w:rsidRPr="00A67383">
        <w:rPr>
          <w:rFonts w:asciiTheme="minorEastAsia" w:eastAsiaTheme="minorEastAsia" w:hAnsiTheme="minorEastAsia"/>
          <w:sz w:val="20"/>
          <w:szCs w:val="20"/>
        </w:rPr>
        <w:t>*</w:t>
      </w:r>
      <w:r w:rsidRPr="00A67383">
        <w:rPr>
          <w:rFonts w:asciiTheme="minorEastAsia" w:eastAsiaTheme="minorEastAsia" w:hAnsiTheme="minorEastAsia" w:hint="eastAsia"/>
          <w:sz w:val="20"/>
          <w:szCs w:val="20"/>
        </w:rPr>
        <w:t>교육생준비물</w:t>
      </w:r>
      <w:r w:rsidRPr="00A67383">
        <w:rPr>
          <w:rFonts w:asciiTheme="minorEastAsia" w:eastAsiaTheme="minorEastAsia" w:hAnsiTheme="minorEastAsia"/>
          <w:sz w:val="20"/>
          <w:szCs w:val="20"/>
        </w:rPr>
        <w:t xml:space="preserve">: </w:t>
      </w:r>
    </w:p>
    <w:p w14:paraId="2649B1E2" w14:textId="561F2645" w:rsidR="00B216A1" w:rsidRPr="00A67383" w:rsidRDefault="008F7CF6">
      <w:pPr>
        <w:pStyle w:val="Default"/>
        <w:spacing w:line="276" w:lineRule="auto"/>
        <w:rPr>
          <w:rFonts w:asciiTheme="minorEastAsia" w:eastAsiaTheme="minorEastAsia" w:hAnsiTheme="minorEastAsia"/>
          <w:sz w:val="20"/>
          <w:szCs w:val="20"/>
        </w:rPr>
      </w:pPr>
      <w:r w:rsidRPr="00A67383">
        <w:rPr>
          <w:rFonts w:asciiTheme="minorEastAsia" w:eastAsiaTheme="minorEastAsia" w:hAnsiTheme="minorEastAsia" w:hint="eastAsia"/>
          <w:sz w:val="20"/>
          <w:szCs w:val="20"/>
        </w:rPr>
        <w:t xml:space="preserve"> 노트북</w:t>
      </w:r>
      <w:r w:rsidRPr="00A67383">
        <w:rPr>
          <w:rFonts w:asciiTheme="minorEastAsia" w:eastAsiaTheme="minorEastAsia" w:hAnsiTheme="minorEastAsia"/>
          <w:sz w:val="20"/>
          <w:szCs w:val="20"/>
        </w:rPr>
        <w:t xml:space="preserve"> (메모리 8GB 이상, 디스크 여유공간 30GB 이상)</w:t>
      </w:r>
    </w:p>
    <w:p w14:paraId="3AC22D3F" w14:textId="77777777" w:rsidR="00843A18" w:rsidRPr="00A67383" w:rsidRDefault="00843A18">
      <w:pPr>
        <w:pStyle w:val="Default"/>
        <w:spacing w:line="276" w:lineRule="auto"/>
        <w:rPr>
          <w:rFonts w:asciiTheme="minorEastAsia" w:eastAsiaTheme="minorEastAsia" w:hAnsiTheme="minorEastAsia"/>
          <w:sz w:val="20"/>
          <w:szCs w:val="20"/>
        </w:rPr>
      </w:pPr>
    </w:p>
    <w:p w14:paraId="1CFA63DD" w14:textId="4BE0310C" w:rsidR="00843A18" w:rsidRPr="00A67383" w:rsidRDefault="00843A18">
      <w:pPr>
        <w:pStyle w:val="Default"/>
        <w:spacing w:line="276" w:lineRule="auto"/>
        <w:rPr>
          <w:rFonts w:asciiTheme="minorEastAsia" w:eastAsiaTheme="minorEastAsia" w:hAnsiTheme="minorEastAsia" w:cs="굴림"/>
          <w:b/>
          <w:bCs/>
          <w:color w:val="0000FF"/>
          <w:sz w:val="20"/>
          <w:szCs w:val="20"/>
        </w:rPr>
      </w:pPr>
      <w:r w:rsidRPr="00A67383">
        <w:rPr>
          <w:rFonts w:asciiTheme="minorEastAsia" w:eastAsiaTheme="minorEastAsia" w:hAnsiTheme="minorEastAsia" w:hint="eastAsia"/>
          <w:sz w:val="20"/>
          <w:szCs w:val="20"/>
        </w:rPr>
        <w:t>* 강의 난이도:</w:t>
      </w:r>
      <w:r w:rsidRPr="00A67383">
        <w:rPr>
          <w:rFonts w:asciiTheme="minorEastAsia" w:eastAsiaTheme="minorEastAsia" w:hAnsiTheme="minorEastAsia"/>
          <w:sz w:val="20"/>
          <w:szCs w:val="20"/>
        </w:rPr>
        <w:t xml:space="preserve"> </w:t>
      </w:r>
      <w:r w:rsidRPr="00A67383">
        <w:rPr>
          <w:rFonts w:asciiTheme="minorEastAsia" w:eastAsiaTheme="minorEastAsia" w:hAnsiTheme="minorEastAsia" w:hint="eastAsia"/>
          <w:sz w:val="20"/>
          <w:szCs w:val="20"/>
        </w:rPr>
        <w:t>초급</w:t>
      </w:r>
    </w:p>
    <w:p w14:paraId="5C868D35" w14:textId="77777777" w:rsidR="00843A18" w:rsidRPr="00A67383" w:rsidRDefault="00843A18">
      <w:pPr>
        <w:pStyle w:val="Default"/>
        <w:spacing w:line="276" w:lineRule="auto"/>
        <w:rPr>
          <w:rFonts w:asciiTheme="minorEastAsia" w:eastAsiaTheme="minorEastAsia" w:hAnsiTheme="minorEastAsia"/>
          <w:sz w:val="20"/>
          <w:szCs w:val="20"/>
        </w:rPr>
      </w:pPr>
    </w:p>
    <w:p w14:paraId="226EE09F" w14:textId="30A52982" w:rsidR="00E708EF" w:rsidRPr="00A67383" w:rsidRDefault="008F7CF6" w:rsidP="00103266">
      <w:pPr>
        <w:pStyle w:val="Default"/>
        <w:spacing w:line="276" w:lineRule="auto"/>
        <w:rPr>
          <w:rFonts w:asciiTheme="minorEastAsia" w:eastAsiaTheme="minorEastAsia" w:hAnsiTheme="minorEastAsia"/>
          <w:sz w:val="20"/>
          <w:szCs w:val="20"/>
        </w:rPr>
      </w:pPr>
      <w:r w:rsidRPr="00A67383">
        <w:rPr>
          <w:rFonts w:asciiTheme="minorEastAsia" w:eastAsiaTheme="minorEastAsia" w:hAnsiTheme="minorEastAsia" w:hint="eastAsia"/>
          <w:sz w:val="20"/>
          <w:szCs w:val="20"/>
        </w:rPr>
        <w:t>* 강의:</w:t>
      </w:r>
      <w:r w:rsidRPr="00A67383">
        <w:rPr>
          <w:rFonts w:asciiTheme="minorEastAsia" w:eastAsiaTheme="minorEastAsia" w:hAnsiTheme="minorEastAsia"/>
          <w:sz w:val="20"/>
          <w:szCs w:val="20"/>
        </w:rPr>
        <w:t xml:space="preserve"> </w:t>
      </w:r>
      <w:r w:rsidR="00CF0918" w:rsidRPr="00A67383">
        <w:rPr>
          <w:rFonts w:asciiTheme="minorEastAsia" w:eastAsiaTheme="minorEastAsia" w:hAnsiTheme="minorEastAsia" w:hint="eastAsia"/>
          <w:sz w:val="20"/>
          <w:szCs w:val="20"/>
        </w:rPr>
        <w:t xml:space="preserve">최정민 </w:t>
      </w:r>
      <w:r w:rsidRPr="00A67383">
        <w:rPr>
          <w:rFonts w:asciiTheme="minorEastAsia" w:eastAsiaTheme="minorEastAsia" w:hAnsiTheme="minorEastAsia" w:hint="eastAsia"/>
          <w:sz w:val="20"/>
          <w:szCs w:val="20"/>
        </w:rPr>
        <w:t xml:space="preserve">교수 </w:t>
      </w:r>
      <w:r w:rsidRPr="00A67383">
        <w:rPr>
          <w:rFonts w:asciiTheme="minorEastAsia" w:eastAsiaTheme="minorEastAsia" w:hAnsiTheme="minorEastAsia"/>
          <w:sz w:val="20"/>
          <w:szCs w:val="20"/>
        </w:rPr>
        <w:t>(</w:t>
      </w:r>
      <w:r w:rsidR="00CF0918" w:rsidRPr="00A67383">
        <w:rPr>
          <w:rFonts w:asciiTheme="minorEastAsia" w:eastAsiaTheme="minorEastAsia" w:hAnsiTheme="minorEastAsia" w:hint="eastAsia"/>
          <w:sz w:val="20"/>
          <w:szCs w:val="20"/>
        </w:rPr>
        <w:t>고려대학교 의과학과</w:t>
      </w:r>
      <w:r w:rsidRPr="00A67383">
        <w:rPr>
          <w:rFonts w:asciiTheme="minorEastAsia" w:eastAsiaTheme="minorEastAsia" w:hAnsiTheme="minorEastAsia" w:hint="eastAsia"/>
          <w:sz w:val="20"/>
          <w:szCs w:val="20"/>
        </w:rPr>
        <w:t xml:space="preserve"> 컴퓨터공학부)</w:t>
      </w:r>
      <w:r w:rsidR="00E708EF" w:rsidRPr="00A67383">
        <w:rPr>
          <w:rFonts w:asciiTheme="minorEastAsia" w:eastAsiaTheme="minorEastAsia" w:hAnsiTheme="minorEastAsia" w:hint="eastAsia"/>
          <w:sz w:val="20"/>
          <w:szCs w:val="20"/>
        </w:rPr>
        <w:t xml:space="preserve"> </w:t>
      </w:r>
      <w:r w:rsidR="00E708EF" w:rsidRPr="00A67383">
        <w:rPr>
          <w:rFonts w:asciiTheme="minorEastAsia" w:eastAsiaTheme="minorEastAsia" w:hAnsiTheme="minorEastAsia"/>
          <w:sz w:val="20"/>
          <w:szCs w:val="20"/>
        </w:rPr>
        <w:t>/</w:t>
      </w:r>
      <w:r w:rsidR="00E708EF" w:rsidRPr="00A67383">
        <w:rPr>
          <w:rFonts w:asciiTheme="minorEastAsia" w:eastAsiaTheme="minorEastAsia" w:hAnsiTheme="minorEastAsia" w:hint="eastAsia"/>
          <w:sz w:val="20"/>
          <w:szCs w:val="20"/>
        </w:rPr>
        <w:t xml:space="preserve"> </w:t>
      </w:r>
      <w:r w:rsidR="00CF0918" w:rsidRPr="00A67383">
        <w:rPr>
          <w:rFonts w:asciiTheme="minorEastAsia" w:eastAsiaTheme="minorEastAsia" w:hAnsiTheme="minorEastAsia" w:hint="eastAsia"/>
          <w:sz w:val="20"/>
          <w:szCs w:val="20"/>
        </w:rPr>
        <w:t>천하림,</w:t>
      </w:r>
      <w:r w:rsidR="00CF0918" w:rsidRPr="00A67383">
        <w:rPr>
          <w:rFonts w:asciiTheme="minorEastAsia" w:eastAsiaTheme="minorEastAsia" w:hAnsiTheme="minorEastAsia"/>
          <w:sz w:val="20"/>
          <w:szCs w:val="20"/>
        </w:rPr>
        <w:t xml:space="preserve"> </w:t>
      </w:r>
      <w:r w:rsidR="00CF0918" w:rsidRPr="00A67383">
        <w:rPr>
          <w:rFonts w:asciiTheme="minorEastAsia" w:eastAsiaTheme="minorEastAsia" w:hAnsiTheme="minorEastAsia" w:hint="eastAsia"/>
          <w:sz w:val="20"/>
          <w:szCs w:val="20"/>
        </w:rPr>
        <w:t>김지현,</w:t>
      </w:r>
      <w:r w:rsidR="00CF0918" w:rsidRPr="00A67383">
        <w:rPr>
          <w:rFonts w:asciiTheme="minorEastAsia" w:eastAsiaTheme="minorEastAsia" w:hAnsiTheme="minorEastAsia"/>
          <w:sz w:val="20"/>
          <w:szCs w:val="20"/>
        </w:rPr>
        <w:t xml:space="preserve"> </w:t>
      </w:r>
      <w:r w:rsidR="00CF0918" w:rsidRPr="00A67383">
        <w:rPr>
          <w:rFonts w:asciiTheme="minorEastAsia" w:eastAsiaTheme="minorEastAsia" w:hAnsiTheme="minorEastAsia" w:hint="eastAsia"/>
          <w:sz w:val="20"/>
          <w:szCs w:val="20"/>
        </w:rPr>
        <w:t>박주영</w:t>
      </w:r>
      <w:r w:rsidR="00E708EF" w:rsidRPr="00A67383">
        <w:rPr>
          <w:rFonts w:asciiTheme="minorEastAsia" w:eastAsiaTheme="minorEastAsia" w:hAnsiTheme="minorEastAsia"/>
          <w:sz w:val="20"/>
          <w:szCs w:val="20"/>
        </w:rPr>
        <w:t xml:space="preserve"> </w:t>
      </w:r>
      <w:r w:rsidR="00E708EF" w:rsidRPr="00A67383">
        <w:rPr>
          <w:rFonts w:asciiTheme="minorEastAsia" w:eastAsiaTheme="minorEastAsia" w:hAnsiTheme="minorEastAsia" w:hint="eastAsia"/>
          <w:sz w:val="20"/>
          <w:szCs w:val="20"/>
        </w:rPr>
        <w:t>조교</w:t>
      </w:r>
    </w:p>
    <w:p w14:paraId="6B6CDEC0" w14:textId="04DD10D6" w:rsidR="00CF0918" w:rsidRPr="00A67383" w:rsidRDefault="00A67383" w:rsidP="00A67383">
      <w:pPr>
        <w:widowControl/>
        <w:wordWrap/>
        <w:autoSpaceDE/>
        <w:autoSpaceDN/>
        <w:rPr>
          <w:rFonts w:ascii="NanumMyeongjo" w:eastAsia="NanumMyeongjo" w:hAnsi="NanumMyeongjo" w:cs="굴림" w:hint="eastAsia"/>
          <w:b/>
          <w:bCs/>
          <w:color w:val="0000FF"/>
          <w:kern w:val="0"/>
          <w:sz w:val="24"/>
          <w:szCs w:val="30"/>
        </w:rPr>
      </w:pPr>
      <w:r>
        <w:rPr>
          <w:rFonts w:ascii="NanumMyeongjo" w:eastAsia="NanumMyeongjo" w:hAnsi="NanumMyeongjo" w:cs="굴림"/>
          <w:b/>
          <w:bCs/>
          <w:color w:val="0000FF"/>
          <w:szCs w:val="30"/>
        </w:rPr>
        <w:br w:type="page"/>
      </w:r>
    </w:p>
    <w:p w14:paraId="147FB8FE" w14:textId="77777777" w:rsidR="00B216A1" w:rsidRPr="00843A18" w:rsidRDefault="008F7CF6">
      <w:pPr>
        <w:wordWrap/>
        <w:spacing w:after="0" w:line="240" w:lineRule="auto"/>
        <w:jc w:val="center"/>
        <w:textAlignment w:val="baseline"/>
        <w:rPr>
          <w:rFonts w:asciiTheme="majorHAnsi" w:eastAsiaTheme="majorHAnsi" w:hAnsiTheme="majorHAnsi" w:cs="Tahoma"/>
          <w:b/>
          <w:bCs/>
          <w:color w:val="000000"/>
          <w:kern w:val="0"/>
          <w:sz w:val="32"/>
          <w:szCs w:val="32"/>
        </w:rPr>
      </w:pPr>
      <w:r w:rsidRPr="00843A18">
        <w:rPr>
          <w:rFonts w:asciiTheme="majorHAnsi" w:eastAsiaTheme="majorHAnsi" w:hAnsiTheme="majorHAnsi" w:cs="Tahoma"/>
          <w:b/>
          <w:bCs/>
          <w:color w:val="000000"/>
          <w:kern w:val="0"/>
          <w:sz w:val="32"/>
          <w:szCs w:val="32"/>
        </w:rPr>
        <w:lastRenderedPageBreak/>
        <w:t>Curriculum Vitae</w:t>
      </w:r>
    </w:p>
    <w:p w14:paraId="02E8AC2A" w14:textId="77777777" w:rsidR="00B216A1" w:rsidRPr="00843A18" w:rsidRDefault="00B216A1">
      <w:pPr>
        <w:spacing w:after="0"/>
        <w:rPr>
          <w:rFonts w:asciiTheme="majorHAnsi" w:eastAsiaTheme="majorHAnsi" w:hAnsiTheme="majorHAnsi" w:cs="Tahoma"/>
          <w:b/>
          <w:sz w:val="22"/>
        </w:rPr>
      </w:pPr>
    </w:p>
    <w:p w14:paraId="33216A1A" w14:textId="7E041F4C" w:rsidR="00B216A1" w:rsidRDefault="008F7CF6">
      <w:pPr>
        <w:spacing w:after="0"/>
        <w:rPr>
          <w:rFonts w:asciiTheme="majorHAnsi" w:eastAsiaTheme="majorHAnsi" w:hAnsiTheme="majorHAnsi" w:cs="Tahoma"/>
          <w:b/>
          <w:sz w:val="22"/>
        </w:rPr>
      </w:pPr>
      <w:r w:rsidRPr="00843A18">
        <w:rPr>
          <w:rFonts w:asciiTheme="majorHAnsi" w:eastAsiaTheme="majorHAnsi" w:hAnsiTheme="majorHAnsi" w:cs="Tahoma"/>
          <w:b/>
          <w:sz w:val="22"/>
        </w:rPr>
        <w:t xml:space="preserve">Speaker Name: </w:t>
      </w:r>
      <w:r w:rsidR="00CF0918">
        <w:rPr>
          <w:rFonts w:asciiTheme="majorHAnsi" w:eastAsiaTheme="majorHAnsi" w:hAnsiTheme="majorHAnsi" w:cs="Tahoma"/>
          <w:b/>
          <w:sz w:val="22"/>
        </w:rPr>
        <w:t>Jungmin Choi Ph.D.</w:t>
      </w:r>
    </w:p>
    <w:p w14:paraId="334C5EF9" w14:textId="7F31A54F" w:rsidR="00CF0918" w:rsidRPr="00843A18" w:rsidRDefault="00A67383">
      <w:pPr>
        <w:spacing w:after="0"/>
        <w:rPr>
          <w:rFonts w:asciiTheme="majorHAnsi" w:eastAsiaTheme="majorHAnsi" w:hAnsiTheme="majorHAnsi" w:cs="Tahoma"/>
          <w:b/>
          <w:sz w:val="22"/>
        </w:rPr>
      </w:pPr>
      <w:bookmarkStart w:id="0" w:name="_GoBack"/>
      <w:bookmarkEnd w:id="0"/>
      <w:r w:rsidRPr="00843A18">
        <w:rPr>
          <w:rFonts w:asciiTheme="majorHAnsi" w:eastAsiaTheme="majorHAnsi" w:hAnsiTheme="majorHAnsi"/>
          <w:noProof/>
          <w:sz w:val="18"/>
          <w:szCs w:val="18"/>
        </w:rPr>
        <mc:AlternateContent>
          <mc:Choice Requires="wps">
            <w:drawing>
              <wp:anchor distT="0" distB="0" distL="114300" distR="114300" simplePos="0" relativeHeight="251666432" behindDoc="0" locked="0" layoutInCell="1" hidden="0" allowOverlap="1" wp14:anchorId="2B870808" wp14:editId="2C5A5B75">
                <wp:simplePos x="0" y="0"/>
                <wp:positionH relativeFrom="column">
                  <wp:posOffset>-95250</wp:posOffset>
                </wp:positionH>
                <wp:positionV relativeFrom="paragraph">
                  <wp:posOffset>211455</wp:posOffset>
                </wp:positionV>
                <wp:extent cx="1495425" cy="1733550"/>
                <wp:effectExtent l="12700" t="12700" r="13335" b="19050"/>
                <wp:wrapNone/>
                <wp:docPr id="1035" name="shape10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5425" cy="1733550"/>
                        </a:xfrm>
                        <a:prstGeom prst="rect">
                          <a:avLst/>
                        </a:prstGeom>
                        <a:solidFill>
                          <a:schemeClr val="lt1"/>
                        </a:solidFill>
                        <a:ln w="190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29D63C6" w14:textId="4AA295A6" w:rsidR="00B216A1" w:rsidRDefault="00CF0918">
                            <w:pPr>
                              <w:rPr>
                                <w:rFonts w:ascii="Tahoma" w:eastAsiaTheme="minorHAnsi" w:hAnsi="Tahoma" w:cs="Tahoma"/>
                                <w:b/>
                                <w:sz w:val="22"/>
                              </w:rPr>
                            </w:pPr>
                            <w:r>
                              <w:rPr>
                                <w:rFonts w:ascii="Tahoma" w:eastAsiaTheme="minorHAnsi" w:hAnsi="Tahoma" w:cs="Tahoma"/>
                                <w:b/>
                                <w:noProof/>
                                <w:sz w:val="22"/>
                              </w:rPr>
                              <w:drawing>
                                <wp:inline distT="0" distB="0" distL="0" distR="0" wp14:anchorId="5A53D539" wp14:editId="73F7AB4D">
                                  <wp:extent cx="1066800" cy="143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1066800" cy="1435100"/>
                                          </a:xfrm>
                                          <a:prstGeom prst="rect">
                                            <a:avLst/>
                                          </a:prstGeom>
                                        </pic:spPr>
                                      </pic:pic>
                                    </a:graphicData>
                                  </a:graphic>
                                </wp:inline>
                              </w:drawing>
                            </w:r>
                          </w:p>
                        </w:txbxContent>
                      </wps:txbx>
                      <wps:bodyPr rot="0" vert="horz" wrap="none" lIns="91440" tIns="45720" rIns="91440" bIns="45720" anchor="t">
                        <a:noAutofit/>
                      </wps:bodyPr>
                    </wps:wsp>
                  </a:graphicData>
                </a:graphic>
              </wp:anchor>
            </w:drawing>
          </mc:Choice>
          <mc:Fallback>
            <w:pict>
              <v:rect w14:anchorId="2B870808" id="shape1035" o:spid="_x0000_s1026" style="position:absolute;left:0;text-align:left;margin-left:-7.5pt;margin-top:16.65pt;width:117.75pt;height:136.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" fillcolor="white [3201]" strokeweight="1.5pt">
                <v:path arrowok="t"/>
                <v:textbox>
                  <w:txbxContent>
                    <w:p w14:paraId="229D63C6" w14:textId="4AA295A6" w:rsidR="00B216A1" w:rsidRDefault="00CF0918">
                      <w:pPr>
                        <w:rPr>
                          <w:rFonts w:ascii="Tahoma" w:eastAsiaTheme="minorHAnsi" w:hAnsi="Tahoma" w:cs="Tahoma"/>
                          <w:b/>
                          <w:sz w:val="22"/>
                        </w:rPr>
                      </w:pPr>
                      <w:r>
                        <w:rPr>
                          <w:rFonts w:ascii="Tahoma" w:eastAsiaTheme="minorHAnsi" w:hAnsi="Tahoma" w:cs="Tahoma"/>
                          <w:b/>
                          <w:noProof/>
                          <w:sz w:val="22"/>
                        </w:rPr>
                        <w:drawing>
                          <wp:inline distT="0" distB="0" distL="0" distR="0" wp14:anchorId="5A53D539" wp14:editId="73F7AB4D">
                            <wp:extent cx="1066800" cy="143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1066800" cy="1435100"/>
                                    </a:xfrm>
                                    <a:prstGeom prst="rect">
                                      <a:avLst/>
                                    </a:prstGeom>
                                  </pic:spPr>
                                </pic:pic>
                              </a:graphicData>
                            </a:graphic>
                          </wp:inline>
                        </w:drawing>
                      </w:r>
                    </w:p>
                  </w:txbxContent>
                </v:textbox>
              </v:rect>
            </w:pict>
          </mc:Fallback>
        </mc:AlternateContent>
      </w:r>
    </w:p>
    <w:p w14:paraId="23F02CAF" w14:textId="77777777" w:rsidR="00B216A1" w:rsidRPr="00843A18" w:rsidRDefault="008F7CF6">
      <w:pPr>
        <w:spacing w:after="0"/>
        <w:ind w:left="1600" w:firstLine="800"/>
        <w:rPr>
          <w:rFonts w:asciiTheme="majorHAnsi" w:eastAsiaTheme="majorHAnsi" w:hAnsiTheme="majorHAnsi"/>
          <w:noProof/>
          <w:sz w:val="24"/>
          <w:szCs w:val="24"/>
        </w:rPr>
      </w:pPr>
      <w:r w:rsidRPr="00843A18">
        <w:rPr>
          <w:rFonts w:asciiTheme="majorHAnsi" w:eastAsiaTheme="majorHAnsi" w:hAnsiTheme="majorHAnsi"/>
          <w:szCs w:val="20"/>
        </w:rPr>
        <w:t>▶</w:t>
      </w:r>
      <w:r w:rsidRPr="00843A18">
        <w:rPr>
          <w:rFonts w:asciiTheme="majorHAnsi" w:eastAsiaTheme="majorHAnsi" w:hAnsiTheme="majorHAnsi"/>
          <w:b/>
          <w:szCs w:val="20"/>
        </w:rPr>
        <w:t>Personal Info</w:t>
      </w:r>
    </w:p>
    <w:p w14:paraId="4FEEF9C2" w14:textId="361C85A0" w:rsidR="00B216A1" w:rsidRPr="00843A18" w:rsidRDefault="008F7CF6">
      <w:pPr>
        <w:spacing w:after="0" w:line="240" w:lineRule="auto"/>
        <w:ind w:left="1600" w:firstLine="800"/>
        <w:rPr>
          <w:rFonts w:asciiTheme="majorHAnsi" w:eastAsiaTheme="majorHAnsi" w:hAnsiTheme="majorHAnsi"/>
          <w:szCs w:val="20"/>
        </w:rPr>
      </w:pPr>
      <w:r w:rsidRPr="00843A18">
        <w:rPr>
          <w:rFonts w:asciiTheme="majorHAnsi" w:eastAsiaTheme="majorHAnsi" w:hAnsiTheme="majorHAnsi"/>
          <w:szCs w:val="20"/>
        </w:rPr>
        <w:t>Name</w:t>
      </w:r>
      <w:r w:rsidRPr="00843A18">
        <w:rPr>
          <w:rFonts w:asciiTheme="majorHAnsi" w:eastAsiaTheme="majorHAnsi" w:hAnsiTheme="majorHAnsi"/>
          <w:szCs w:val="20"/>
        </w:rPr>
        <w:tab/>
      </w:r>
      <w:r w:rsidRPr="00843A18">
        <w:rPr>
          <w:rFonts w:asciiTheme="majorHAnsi" w:eastAsiaTheme="majorHAnsi" w:hAnsiTheme="majorHAnsi"/>
          <w:szCs w:val="20"/>
        </w:rPr>
        <w:tab/>
        <w:t xml:space="preserve"> </w:t>
      </w:r>
      <w:r w:rsidR="00CF0918">
        <w:rPr>
          <w:rFonts w:asciiTheme="majorHAnsi" w:eastAsiaTheme="majorHAnsi" w:hAnsiTheme="majorHAnsi" w:cs="Times New Roman"/>
          <w:szCs w:val="20"/>
        </w:rPr>
        <w:t>Jungmin Choi</w:t>
      </w:r>
    </w:p>
    <w:p w14:paraId="1DF06C8F" w14:textId="3B13D4B9" w:rsidR="00B216A1" w:rsidRPr="00843A18" w:rsidRDefault="008F7CF6">
      <w:pPr>
        <w:pStyle w:val="DataField11pt-Single"/>
        <w:ind w:left="1600" w:firstLine="800"/>
        <w:rPr>
          <w:rFonts w:asciiTheme="majorHAnsi" w:eastAsiaTheme="majorHAnsi" w:hAnsiTheme="majorHAnsi"/>
          <w:sz w:val="20"/>
          <w:lang w:eastAsia="ko-KR"/>
        </w:rPr>
      </w:pPr>
      <w:r w:rsidRPr="00843A18">
        <w:rPr>
          <w:rFonts w:asciiTheme="majorHAnsi" w:eastAsiaTheme="majorHAnsi" w:hAnsiTheme="majorHAnsi"/>
          <w:sz w:val="20"/>
        </w:rPr>
        <w:t>Title</w:t>
      </w:r>
      <w:r w:rsidR="00346712" w:rsidRPr="00843A18">
        <w:rPr>
          <w:rFonts w:asciiTheme="majorHAnsi" w:eastAsiaTheme="majorHAnsi" w:hAnsiTheme="majorHAnsi"/>
          <w:sz w:val="20"/>
          <w:lang w:eastAsia="ko-KR"/>
        </w:rPr>
        <w:tab/>
        <w:t xml:space="preserve">         </w:t>
      </w:r>
      <w:r w:rsidR="00CF0918">
        <w:rPr>
          <w:rFonts w:asciiTheme="majorHAnsi" w:eastAsiaTheme="majorHAnsi" w:hAnsiTheme="majorHAnsi"/>
          <w:sz w:val="20"/>
          <w:lang w:eastAsia="ko-KR"/>
        </w:rPr>
        <w:t>Associate Professor</w:t>
      </w:r>
    </w:p>
    <w:p w14:paraId="2B815EB3" w14:textId="6A1E44C0" w:rsidR="00B216A1" w:rsidRPr="00843A18" w:rsidRDefault="00346712">
      <w:pPr>
        <w:spacing w:after="0" w:line="240" w:lineRule="auto"/>
        <w:ind w:left="1600" w:firstLine="800"/>
        <w:rPr>
          <w:rFonts w:asciiTheme="majorHAnsi" w:eastAsiaTheme="majorHAnsi" w:hAnsiTheme="majorHAnsi"/>
          <w:szCs w:val="20"/>
        </w:rPr>
      </w:pPr>
      <w:r w:rsidRPr="00843A18">
        <w:rPr>
          <w:rFonts w:asciiTheme="majorHAnsi" w:eastAsiaTheme="majorHAnsi" w:hAnsiTheme="majorHAnsi"/>
          <w:szCs w:val="20"/>
        </w:rPr>
        <w:t xml:space="preserve">Affiliation        </w:t>
      </w:r>
      <w:r w:rsidR="00CF0918">
        <w:rPr>
          <w:rFonts w:asciiTheme="majorHAnsi" w:eastAsiaTheme="majorHAnsi" w:hAnsiTheme="majorHAnsi"/>
          <w:szCs w:val="20"/>
        </w:rPr>
        <w:t>Korea University</w:t>
      </w:r>
    </w:p>
    <w:p w14:paraId="1D1ACE13" w14:textId="77777777" w:rsidR="00B216A1" w:rsidRPr="00843A18" w:rsidRDefault="008F7CF6">
      <w:pPr>
        <w:spacing w:after="0" w:line="240" w:lineRule="auto"/>
        <w:ind w:left="1600" w:firstLine="800"/>
        <w:rPr>
          <w:rFonts w:asciiTheme="majorHAnsi" w:eastAsiaTheme="majorHAnsi" w:hAnsiTheme="majorHAnsi"/>
          <w:b/>
          <w:szCs w:val="20"/>
        </w:rPr>
      </w:pPr>
      <w:r w:rsidRPr="00843A18">
        <w:rPr>
          <w:rFonts w:asciiTheme="majorHAnsi" w:eastAsiaTheme="majorHAnsi" w:hAnsiTheme="majorHAnsi"/>
          <w:szCs w:val="20"/>
        </w:rPr>
        <w:t>▶</w:t>
      </w:r>
      <w:r w:rsidRPr="00843A18">
        <w:rPr>
          <w:rFonts w:asciiTheme="majorHAnsi" w:eastAsiaTheme="majorHAnsi" w:hAnsiTheme="majorHAnsi"/>
          <w:b/>
          <w:szCs w:val="20"/>
        </w:rPr>
        <w:t xml:space="preserve">Contact Information </w:t>
      </w:r>
    </w:p>
    <w:p w14:paraId="28606899" w14:textId="083F04AD" w:rsidR="00B216A1" w:rsidRPr="00843A18" w:rsidRDefault="008F7CF6">
      <w:pPr>
        <w:widowControl/>
        <w:shd w:val="clear" w:color="auto" w:fill="FFFFFF"/>
        <w:wordWrap/>
        <w:autoSpaceDE/>
        <w:spacing w:after="0" w:line="240" w:lineRule="auto"/>
        <w:ind w:left="1600" w:firstLine="800"/>
        <w:jc w:val="left"/>
        <w:rPr>
          <w:rFonts w:asciiTheme="majorHAnsi" w:eastAsiaTheme="majorHAnsi" w:hAnsiTheme="majorHAnsi"/>
          <w:kern w:val="0"/>
          <w:szCs w:val="20"/>
        </w:rPr>
      </w:pPr>
      <w:r w:rsidRPr="00843A18">
        <w:rPr>
          <w:rFonts w:asciiTheme="majorHAnsi" w:eastAsiaTheme="majorHAnsi" w:hAnsiTheme="majorHAnsi"/>
          <w:szCs w:val="20"/>
        </w:rPr>
        <w:t>Address</w:t>
      </w:r>
      <w:r w:rsidRPr="00843A18">
        <w:rPr>
          <w:rFonts w:asciiTheme="majorHAnsi" w:eastAsiaTheme="majorHAnsi" w:hAnsiTheme="majorHAnsi"/>
          <w:szCs w:val="20"/>
        </w:rPr>
        <w:tab/>
      </w:r>
      <w:r w:rsidR="00CF0918" w:rsidRPr="00CF0918">
        <w:rPr>
          <w:rFonts w:asciiTheme="majorHAnsi" w:eastAsiaTheme="majorHAnsi" w:hAnsiTheme="majorHAnsi"/>
          <w:szCs w:val="20"/>
        </w:rPr>
        <w:t>73, Goryeodae-ro, Seongbuk-gu, Seoul 02841, South Korea</w:t>
      </w:r>
    </w:p>
    <w:p w14:paraId="15998A2E" w14:textId="402F04F6" w:rsidR="00B216A1" w:rsidRPr="00843A18" w:rsidRDefault="008F7CF6">
      <w:pPr>
        <w:spacing w:after="0" w:line="240" w:lineRule="auto"/>
        <w:ind w:left="1600" w:firstLine="800"/>
        <w:rPr>
          <w:rFonts w:asciiTheme="majorHAnsi" w:eastAsiaTheme="majorHAnsi" w:hAnsiTheme="majorHAnsi"/>
          <w:szCs w:val="20"/>
        </w:rPr>
      </w:pPr>
      <w:r w:rsidRPr="00843A18">
        <w:rPr>
          <w:rFonts w:asciiTheme="majorHAnsi" w:eastAsiaTheme="majorHAnsi" w:hAnsiTheme="majorHAnsi"/>
          <w:szCs w:val="20"/>
        </w:rPr>
        <w:t xml:space="preserve">Email </w:t>
      </w:r>
      <w:r w:rsidR="00CF0918">
        <w:rPr>
          <w:rFonts w:asciiTheme="majorHAnsi" w:eastAsiaTheme="majorHAnsi" w:hAnsiTheme="majorHAnsi"/>
          <w:szCs w:val="20"/>
        </w:rPr>
        <w:t>jungminchoi@korea.ac.kr</w:t>
      </w:r>
    </w:p>
    <w:p w14:paraId="3E56BCF6" w14:textId="58A7CBEB" w:rsidR="00B216A1" w:rsidRPr="00843A18" w:rsidRDefault="008F7CF6">
      <w:pPr>
        <w:spacing w:line="240" w:lineRule="auto"/>
        <w:ind w:left="1600" w:firstLine="800"/>
        <w:rPr>
          <w:rFonts w:asciiTheme="majorHAnsi" w:eastAsiaTheme="majorHAnsi" w:hAnsiTheme="majorHAnsi"/>
          <w:szCs w:val="20"/>
        </w:rPr>
      </w:pPr>
      <w:r w:rsidRPr="00843A18">
        <w:rPr>
          <w:rFonts w:asciiTheme="majorHAnsi" w:eastAsiaTheme="majorHAnsi" w:hAnsiTheme="majorHAnsi"/>
          <w:szCs w:val="20"/>
        </w:rPr>
        <w:t>Phone Number 010-</w:t>
      </w:r>
      <w:r w:rsidR="00CF0918">
        <w:rPr>
          <w:rFonts w:asciiTheme="majorHAnsi" w:eastAsiaTheme="majorHAnsi" w:hAnsiTheme="majorHAnsi"/>
          <w:szCs w:val="20"/>
        </w:rPr>
        <w:t>2120-9874</w:t>
      </w:r>
    </w:p>
    <w:p w14:paraId="209BF054" w14:textId="77777777" w:rsidR="00B216A1" w:rsidRPr="00843A18" w:rsidRDefault="008F7CF6">
      <w:pPr>
        <w:spacing w:line="240" w:lineRule="auto"/>
        <w:ind w:left="1600" w:firstLine="800"/>
        <w:rPr>
          <w:rFonts w:asciiTheme="majorHAnsi" w:eastAsiaTheme="majorHAnsi" w:hAnsiTheme="majorHAnsi"/>
          <w:sz w:val="18"/>
          <w:szCs w:val="18"/>
        </w:rPr>
      </w:pPr>
      <w:r w:rsidRPr="00843A18">
        <w:rPr>
          <w:rFonts w:asciiTheme="majorHAnsi" w:eastAsiaTheme="majorHAnsi" w:hAnsiTheme="majorHAnsi"/>
          <w:noProof/>
          <w:sz w:val="18"/>
          <w:szCs w:val="18"/>
        </w:rPr>
        <mc:AlternateContent>
          <mc:Choice Requires="wps">
            <w:drawing>
              <wp:anchor distT="0" distB="0" distL="114300" distR="114300" simplePos="0" relativeHeight="251665408" behindDoc="0" locked="0" layoutInCell="1" hidden="0" allowOverlap="1" wp14:anchorId="57E5787E" wp14:editId="194C63CD">
                <wp:simplePos x="0" y="0"/>
                <wp:positionH relativeFrom="column">
                  <wp:posOffset>-163830</wp:posOffset>
                </wp:positionH>
                <wp:positionV relativeFrom="paragraph">
                  <wp:posOffset>138620</wp:posOffset>
                </wp:positionV>
                <wp:extent cx="6022975" cy="0"/>
                <wp:effectExtent l="7937" t="7937" r="7937" b="7937"/>
                <wp:wrapNone/>
                <wp:docPr id="1033" name="shape1033"/>
                <wp:cNvGraphicFramePr/>
                <a:graphic xmlns:a="http://schemas.openxmlformats.org/drawingml/2006/main">
                  <a:graphicData uri="http://schemas.microsoft.com/office/word/2010/wordprocessingShape">
                    <wps:wsp>
                      <wps:cNvCnPr/>
                      <wps:spPr>
                        <a:xfrm>
                          <a:off x="0" y="0"/>
                          <a:ext cx="6022975" cy="0"/>
                        </a:xfrm>
                        <a:prstGeom prst="straightConnector1">
                          <a:avLst/>
                        </a:prstGeom>
                        <a:noFill/>
                        <a:ln w="15875">
                          <a:solidFill>
                            <a:srgbClr val="000000"/>
                          </a:solidFill>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coordsize="21600, 21600" path="m0,0l21600,21600e"/>
              <v:shape id="1033" type="#_x0000_t32" o:spt="32" style="position:absolute;margin-left:-12.9pt;margin-top:10.915pt;width:474.25pt;height:0pt;mso-position-horizontal-relative:column;mso-position-vertical-relative:line;v-text-anchor:top;mso-wrap-style:square;z-index:251665408" coordsize="21600, 21600" o:allowincell="t" filled="f" fillcolor="#ffffff" stroked="t" strokecolor="#0" strokeweight="1.25pt">
                <v:stroke joinstyle="round"/>
              </v:shape>
            </w:pict>
          </mc:Fallback>
        </mc:AlternateContent>
      </w:r>
    </w:p>
    <w:p w14:paraId="195F7A85" w14:textId="2DC7732F" w:rsidR="00B216A1" w:rsidRPr="00A67383" w:rsidRDefault="008F7CF6" w:rsidP="00A67383">
      <w:pPr>
        <w:spacing w:after="0" w:line="240" w:lineRule="auto"/>
        <w:rPr>
          <w:rFonts w:asciiTheme="majorHAnsi" w:eastAsiaTheme="majorHAnsi" w:hAnsiTheme="majorHAnsi"/>
          <w:szCs w:val="20"/>
        </w:rPr>
      </w:pPr>
      <w:r w:rsidRPr="00A67383">
        <w:rPr>
          <w:rFonts w:asciiTheme="majorHAnsi" w:eastAsiaTheme="majorHAnsi" w:hAnsiTheme="majorHAnsi"/>
          <w:b/>
          <w:szCs w:val="20"/>
        </w:rPr>
        <w:t xml:space="preserve">Research interest : </w:t>
      </w:r>
      <w:r w:rsidR="00CF0918" w:rsidRPr="00A67383">
        <w:rPr>
          <w:rFonts w:asciiTheme="majorHAnsi" w:eastAsiaTheme="majorHAnsi" w:hAnsiTheme="majorHAnsi"/>
          <w:szCs w:val="20"/>
        </w:rPr>
        <w:t>Genetics, genomics, computational biology</w:t>
      </w:r>
    </w:p>
    <w:p w14:paraId="3D4AC08A" w14:textId="2FDB9E49" w:rsidR="00B216A1" w:rsidRPr="00A67383" w:rsidRDefault="00B216A1" w:rsidP="00A67383">
      <w:pPr>
        <w:spacing w:after="0" w:line="240" w:lineRule="auto"/>
        <w:rPr>
          <w:rFonts w:asciiTheme="majorHAnsi" w:eastAsiaTheme="majorHAnsi" w:hAnsiTheme="majorHAnsi" w:hint="eastAsia"/>
          <w:b/>
          <w:szCs w:val="20"/>
        </w:rPr>
      </w:pPr>
    </w:p>
    <w:p w14:paraId="77C93EFA" w14:textId="77777777" w:rsidR="00B216A1" w:rsidRPr="00A67383" w:rsidRDefault="008F7CF6" w:rsidP="00A67383">
      <w:pPr>
        <w:spacing w:after="0" w:line="240" w:lineRule="auto"/>
        <w:rPr>
          <w:rFonts w:asciiTheme="majorHAnsi" w:eastAsiaTheme="majorHAnsi" w:hAnsiTheme="majorHAnsi"/>
          <w:b/>
          <w:szCs w:val="20"/>
        </w:rPr>
      </w:pPr>
      <w:r w:rsidRPr="00A67383">
        <w:rPr>
          <w:rFonts w:asciiTheme="majorHAnsi" w:eastAsiaTheme="majorHAnsi" w:hAnsiTheme="majorHAnsi"/>
          <w:b/>
          <w:szCs w:val="20"/>
        </w:rPr>
        <w:t>Educational Experience</w:t>
      </w:r>
    </w:p>
    <w:p w14:paraId="7E81FCA5" w14:textId="4C6F17EB" w:rsidR="00B216A1" w:rsidRPr="00A67383" w:rsidRDefault="00CF0918" w:rsidP="00A67383">
      <w:pPr>
        <w:pStyle w:val="DataField10pt"/>
        <w:jc w:val="both"/>
        <w:rPr>
          <w:rFonts w:asciiTheme="majorHAnsi" w:eastAsiaTheme="majorHAnsi" w:hAnsiTheme="majorHAnsi"/>
          <w:lang w:eastAsia="ko-KR"/>
        </w:rPr>
      </w:pPr>
      <w:r w:rsidRPr="00A67383">
        <w:rPr>
          <w:rFonts w:asciiTheme="majorHAnsi" w:eastAsiaTheme="majorHAnsi" w:hAnsiTheme="majorHAnsi"/>
          <w:lang w:eastAsia="ko-KR"/>
        </w:rPr>
        <w:t>2004</w:t>
      </w:r>
      <w:r w:rsidR="008F7CF6" w:rsidRPr="00A67383">
        <w:rPr>
          <w:rFonts w:asciiTheme="majorHAnsi" w:eastAsiaTheme="majorHAnsi" w:hAnsiTheme="majorHAnsi"/>
          <w:color w:val="0070C0"/>
        </w:rPr>
        <w:t xml:space="preserve"> </w:t>
      </w:r>
      <w:r w:rsidR="008F7CF6" w:rsidRPr="00A67383">
        <w:rPr>
          <w:rFonts w:asciiTheme="majorHAnsi" w:eastAsiaTheme="majorHAnsi" w:hAnsiTheme="majorHAnsi"/>
          <w:b/>
          <w:color w:val="0070C0"/>
        </w:rPr>
        <w:tab/>
      </w:r>
      <w:r w:rsidR="008F7CF6" w:rsidRPr="00A67383">
        <w:rPr>
          <w:rFonts w:asciiTheme="majorHAnsi" w:eastAsiaTheme="majorHAnsi" w:hAnsiTheme="majorHAnsi"/>
          <w:b/>
          <w:color w:val="0070C0"/>
        </w:rPr>
        <w:tab/>
      </w:r>
      <w:r w:rsidR="008F7CF6" w:rsidRPr="00A67383">
        <w:rPr>
          <w:rFonts w:asciiTheme="majorHAnsi" w:eastAsiaTheme="majorHAnsi" w:hAnsiTheme="majorHAnsi"/>
        </w:rPr>
        <w:t>B.S.</w:t>
      </w:r>
      <w:r w:rsidR="008F7CF6" w:rsidRPr="00A67383">
        <w:rPr>
          <w:rFonts w:asciiTheme="majorHAnsi" w:eastAsiaTheme="majorHAnsi" w:hAnsiTheme="majorHAnsi"/>
          <w:lang w:eastAsia="ko-KR"/>
        </w:rPr>
        <w:t xml:space="preserve"> in </w:t>
      </w:r>
      <w:r w:rsidRPr="00A67383">
        <w:rPr>
          <w:rFonts w:asciiTheme="majorHAnsi" w:eastAsiaTheme="majorHAnsi" w:hAnsiTheme="majorHAnsi"/>
          <w:lang w:eastAsia="ko-KR"/>
        </w:rPr>
        <w:t>Chemistry</w:t>
      </w:r>
      <w:r w:rsidR="008F7CF6" w:rsidRPr="00A67383">
        <w:rPr>
          <w:rFonts w:asciiTheme="majorHAnsi" w:eastAsiaTheme="majorHAnsi" w:hAnsiTheme="majorHAnsi"/>
          <w:lang w:eastAsia="ko-KR"/>
        </w:rPr>
        <w:t xml:space="preserve">, </w:t>
      </w:r>
      <w:r w:rsidRPr="00A67383">
        <w:rPr>
          <w:rFonts w:asciiTheme="majorHAnsi" w:eastAsiaTheme="majorHAnsi" w:hAnsiTheme="majorHAnsi"/>
          <w:lang w:eastAsia="ko-KR"/>
        </w:rPr>
        <w:t>Yonsei</w:t>
      </w:r>
      <w:r w:rsidR="008F7CF6" w:rsidRPr="00A67383">
        <w:rPr>
          <w:rFonts w:asciiTheme="majorHAnsi" w:eastAsiaTheme="majorHAnsi" w:hAnsiTheme="majorHAnsi"/>
          <w:lang w:eastAsia="ko-KR"/>
        </w:rPr>
        <w:t xml:space="preserve"> </w:t>
      </w:r>
      <w:r w:rsidRPr="00A67383">
        <w:rPr>
          <w:rFonts w:asciiTheme="majorHAnsi" w:eastAsiaTheme="majorHAnsi" w:hAnsiTheme="majorHAnsi"/>
          <w:lang w:eastAsia="ko-KR"/>
        </w:rPr>
        <w:t>u</w:t>
      </w:r>
      <w:r w:rsidR="008F7CF6" w:rsidRPr="00A67383">
        <w:rPr>
          <w:rFonts w:asciiTheme="majorHAnsi" w:eastAsiaTheme="majorHAnsi" w:hAnsiTheme="majorHAnsi"/>
          <w:lang w:eastAsia="ko-KR"/>
        </w:rPr>
        <w:t>niversity, Korea</w:t>
      </w:r>
    </w:p>
    <w:p w14:paraId="5FD152F2" w14:textId="5013F078" w:rsidR="00B216A1" w:rsidRPr="00A67383" w:rsidRDefault="008F7CF6" w:rsidP="00A67383">
      <w:pPr>
        <w:pStyle w:val="DataField10pt"/>
        <w:rPr>
          <w:rFonts w:asciiTheme="majorHAnsi" w:eastAsiaTheme="majorHAnsi" w:hAnsiTheme="majorHAnsi"/>
          <w:lang w:eastAsia="ko-KR"/>
        </w:rPr>
      </w:pPr>
      <w:r w:rsidRPr="00A67383">
        <w:rPr>
          <w:rFonts w:asciiTheme="majorHAnsi" w:eastAsiaTheme="majorHAnsi" w:hAnsiTheme="majorHAnsi"/>
          <w:lang w:eastAsia="ko-KR"/>
        </w:rPr>
        <w:t>20</w:t>
      </w:r>
      <w:r w:rsidR="00CF0918" w:rsidRPr="00A67383">
        <w:rPr>
          <w:rFonts w:asciiTheme="majorHAnsi" w:eastAsiaTheme="majorHAnsi" w:hAnsiTheme="majorHAnsi"/>
          <w:lang w:eastAsia="ko-KR"/>
        </w:rPr>
        <w:t>12</w:t>
      </w:r>
      <w:r w:rsidRPr="00A67383">
        <w:rPr>
          <w:rFonts w:asciiTheme="majorHAnsi" w:eastAsiaTheme="majorHAnsi" w:hAnsiTheme="majorHAnsi"/>
          <w:lang w:eastAsia="ko-KR"/>
        </w:rPr>
        <w:t xml:space="preserve"> </w:t>
      </w:r>
      <w:r w:rsidRPr="00A67383">
        <w:rPr>
          <w:rFonts w:asciiTheme="majorHAnsi" w:eastAsiaTheme="majorHAnsi" w:hAnsiTheme="majorHAnsi"/>
          <w:lang w:eastAsia="ko-KR"/>
        </w:rPr>
        <w:tab/>
      </w:r>
      <w:r w:rsidRPr="00A67383">
        <w:rPr>
          <w:rFonts w:asciiTheme="majorHAnsi" w:eastAsiaTheme="majorHAnsi" w:hAnsiTheme="majorHAnsi"/>
          <w:lang w:eastAsia="ko-KR"/>
        </w:rPr>
        <w:tab/>
        <w:t xml:space="preserve">Ph.D. in </w:t>
      </w:r>
      <w:r w:rsidR="00CF0918" w:rsidRPr="00A67383">
        <w:rPr>
          <w:rFonts w:asciiTheme="majorHAnsi" w:eastAsiaTheme="majorHAnsi" w:hAnsiTheme="majorHAnsi"/>
          <w:lang w:eastAsia="ko-KR"/>
        </w:rPr>
        <w:t>Genetics</w:t>
      </w:r>
      <w:r w:rsidRPr="00A67383">
        <w:rPr>
          <w:rFonts w:asciiTheme="majorHAnsi" w:eastAsiaTheme="majorHAnsi" w:hAnsiTheme="majorHAnsi"/>
          <w:lang w:eastAsia="ko-KR"/>
        </w:rPr>
        <w:t xml:space="preserve">, </w:t>
      </w:r>
      <w:r w:rsidR="00CF0918" w:rsidRPr="00A67383">
        <w:rPr>
          <w:rFonts w:asciiTheme="majorHAnsi" w:eastAsiaTheme="majorHAnsi" w:hAnsiTheme="majorHAnsi"/>
          <w:lang w:eastAsia="ko-KR"/>
        </w:rPr>
        <w:t>U</w:t>
      </w:r>
      <w:r w:rsidRPr="00A67383">
        <w:rPr>
          <w:rFonts w:asciiTheme="majorHAnsi" w:eastAsiaTheme="majorHAnsi" w:hAnsiTheme="majorHAnsi"/>
          <w:lang w:eastAsia="ko-KR"/>
        </w:rPr>
        <w:t>niversity</w:t>
      </w:r>
      <w:r w:rsidR="00CF0918" w:rsidRPr="00A67383">
        <w:rPr>
          <w:rFonts w:asciiTheme="majorHAnsi" w:eastAsiaTheme="majorHAnsi" w:hAnsiTheme="majorHAnsi"/>
          <w:lang w:eastAsia="ko-KR"/>
        </w:rPr>
        <w:t xml:space="preserve"> of Maryland</w:t>
      </w:r>
      <w:r w:rsidRPr="00A67383">
        <w:rPr>
          <w:rFonts w:asciiTheme="majorHAnsi" w:eastAsiaTheme="majorHAnsi" w:hAnsiTheme="majorHAnsi"/>
          <w:lang w:eastAsia="ko-KR"/>
        </w:rPr>
        <w:t>, USA</w:t>
      </w:r>
    </w:p>
    <w:p w14:paraId="7C67FF5A" w14:textId="77777777" w:rsidR="00B216A1" w:rsidRPr="00A67383" w:rsidRDefault="00B216A1" w:rsidP="00A67383">
      <w:pPr>
        <w:spacing w:after="0" w:line="240" w:lineRule="auto"/>
        <w:rPr>
          <w:rFonts w:asciiTheme="majorHAnsi" w:eastAsiaTheme="majorHAnsi" w:hAnsiTheme="majorHAnsi"/>
          <w:b/>
          <w:szCs w:val="20"/>
        </w:rPr>
      </w:pPr>
    </w:p>
    <w:p w14:paraId="3CBC200C" w14:textId="77777777" w:rsidR="00B216A1" w:rsidRPr="00A67383" w:rsidRDefault="008F7CF6" w:rsidP="00A67383">
      <w:pPr>
        <w:spacing w:after="0" w:line="240" w:lineRule="auto"/>
        <w:rPr>
          <w:rFonts w:asciiTheme="majorHAnsi" w:eastAsiaTheme="majorHAnsi" w:hAnsiTheme="majorHAnsi"/>
          <w:b/>
          <w:szCs w:val="20"/>
        </w:rPr>
      </w:pPr>
      <w:r w:rsidRPr="00A67383">
        <w:rPr>
          <w:rFonts w:asciiTheme="majorHAnsi" w:eastAsiaTheme="majorHAnsi" w:hAnsiTheme="majorHAnsi"/>
          <w:b/>
          <w:szCs w:val="20"/>
        </w:rPr>
        <w:t>Professional Experience</w:t>
      </w:r>
    </w:p>
    <w:p w14:paraId="10401A1D" w14:textId="3F44207E" w:rsidR="00B216A1" w:rsidRPr="00A67383" w:rsidRDefault="008F7CF6" w:rsidP="00A67383">
      <w:pPr>
        <w:pStyle w:val="DataField10pt"/>
        <w:jc w:val="both"/>
        <w:rPr>
          <w:rFonts w:asciiTheme="majorHAnsi" w:eastAsiaTheme="majorHAnsi" w:hAnsiTheme="majorHAnsi"/>
          <w:lang w:eastAsia="ko-KR"/>
        </w:rPr>
      </w:pPr>
      <w:r w:rsidRPr="00A67383">
        <w:rPr>
          <w:rFonts w:asciiTheme="majorHAnsi" w:eastAsiaTheme="majorHAnsi" w:hAnsiTheme="majorHAnsi"/>
          <w:lang w:eastAsia="ko-KR"/>
        </w:rPr>
        <w:t>20</w:t>
      </w:r>
      <w:r w:rsidR="00CF0918" w:rsidRPr="00A67383">
        <w:rPr>
          <w:rFonts w:asciiTheme="majorHAnsi" w:eastAsiaTheme="majorHAnsi" w:hAnsiTheme="majorHAnsi"/>
          <w:lang w:eastAsia="ko-KR"/>
        </w:rPr>
        <w:t>13</w:t>
      </w:r>
      <w:r w:rsidRPr="00A67383">
        <w:rPr>
          <w:rFonts w:asciiTheme="majorHAnsi" w:eastAsiaTheme="majorHAnsi" w:hAnsiTheme="majorHAnsi"/>
          <w:lang w:eastAsia="ko-KR"/>
        </w:rPr>
        <w:t>-20</w:t>
      </w:r>
      <w:r w:rsidR="00CF0918" w:rsidRPr="00A67383">
        <w:rPr>
          <w:rFonts w:asciiTheme="majorHAnsi" w:eastAsiaTheme="majorHAnsi" w:hAnsiTheme="majorHAnsi"/>
          <w:lang w:eastAsia="ko-KR"/>
        </w:rPr>
        <w:t>18</w:t>
      </w:r>
      <w:r w:rsidRPr="00A67383">
        <w:rPr>
          <w:rFonts w:asciiTheme="majorHAnsi" w:eastAsiaTheme="majorHAnsi" w:hAnsiTheme="majorHAnsi"/>
          <w:lang w:eastAsia="ko-KR"/>
        </w:rPr>
        <w:tab/>
        <w:t>Postdoc</w:t>
      </w:r>
      <w:r w:rsidR="00CF0918" w:rsidRPr="00A67383">
        <w:rPr>
          <w:rFonts w:asciiTheme="majorHAnsi" w:eastAsiaTheme="majorHAnsi" w:hAnsiTheme="majorHAnsi"/>
          <w:lang w:eastAsia="ko-KR"/>
        </w:rPr>
        <w:t>toral</w:t>
      </w:r>
      <w:r w:rsidRPr="00A67383">
        <w:rPr>
          <w:rFonts w:asciiTheme="majorHAnsi" w:eastAsiaTheme="majorHAnsi" w:hAnsiTheme="majorHAnsi"/>
          <w:lang w:eastAsia="ko-KR"/>
        </w:rPr>
        <w:t xml:space="preserve"> research fellow, </w:t>
      </w:r>
      <w:r w:rsidR="00CF0918" w:rsidRPr="00A67383">
        <w:rPr>
          <w:rFonts w:asciiTheme="majorHAnsi" w:eastAsiaTheme="majorHAnsi" w:hAnsiTheme="majorHAnsi"/>
          <w:lang w:eastAsia="ko-KR"/>
        </w:rPr>
        <w:t>Yale</w:t>
      </w:r>
      <w:r w:rsidRPr="00A67383">
        <w:rPr>
          <w:rFonts w:asciiTheme="majorHAnsi" w:eastAsiaTheme="majorHAnsi" w:hAnsiTheme="majorHAnsi"/>
          <w:lang w:eastAsia="ko-KR"/>
        </w:rPr>
        <w:t xml:space="preserve"> University, USA</w:t>
      </w:r>
    </w:p>
    <w:p w14:paraId="770DE269" w14:textId="47428E64" w:rsidR="00B216A1" w:rsidRPr="00A67383" w:rsidRDefault="008F7CF6" w:rsidP="00A67383">
      <w:pPr>
        <w:pStyle w:val="DataField10pt"/>
        <w:jc w:val="both"/>
        <w:rPr>
          <w:rFonts w:asciiTheme="majorHAnsi" w:eastAsiaTheme="majorHAnsi" w:hAnsiTheme="majorHAnsi"/>
          <w:lang w:eastAsia="ko-KR"/>
        </w:rPr>
      </w:pPr>
      <w:r w:rsidRPr="00A67383">
        <w:rPr>
          <w:rFonts w:asciiTheme="majorHAnsi" w:eastAsiaTheme="majorHAnsi" w:hAnsiTheme="majorHAnsi"/>
          <w:lang w:eastAsia="ko-KR"/>
        </w:rPr>
        <w:t>201</w:t>
      </w:r>
      <w:r w:rsidR="00CF0918" w:rsidRPr="00A67383">
        <w:rPr>
          <w:rFonts w:asciiTheme="majorHAnsi" w:eastAsiaTheme="majorHAnsi" w:hAnsiTheme="majorHAnsi"/>
          <w:lang w:eastAsia="ko-KR"/>
        </w:rPr>
        <w:t>8</w:t>
      </w:r>
      <w:r w:rsidRPr="00A67383">
        <w:rPr>
          <w:rFonts w:asciiTheme="majorHAnsi" w:eastAsiaTheme="majorHAnsi" w:hAnsiTheme="majorHAnsi"/>
          <w:lang w:eastAsia="ko-KR"/>
        </w:rPr>
        <w:t>-201</w:t>
      </w:r>
      <w:r w:rsidR="00CF0918" w:rsidRPr="00A67383">
        <w:rPr>
          <w:rFonts w:asciiTheme="majorHAnsi" w:eastAsiaTheme="majorHAnsi" w:hAnsiTheme="majorHAnsi"/>
          <w:lang w:eastAsia="ko-KR"/>
        </w:rPr>
        <w:t>9</w:t>
      </w:r>
      <w:r w:rsidRPr="00A67383">
        <w:rPr>
          <w:rFonts w:asciiTheme="majorHAnsi" w:eastAsiaTheme="majorHAnsi" w:hAnsiTheme="majorHAnsi"/>
          <w:lang w:eastAsia="ko-KR"/>
        </w:rPr>
        <w:tab/>
      </w:r>
      <w:r w:rsidR="00CF0918" w:rsidRPr="00A67383">
        <w:rPr>
          <w:rFonts w:asciiTheme="majorHAnsi" w:eastAsiaTheme="majorHAnsi" w:hAnsiTheme="majorHAnsi"/>
          <w:lang w:eastAsia="ko-KR"/>
        </w:rPr>
        <w:t>Research Associate</w:t>
      </w:r>
      <w:r w:rsidRPr="00A67383">
        <w:rPr>
          <w:rFonts w:asciiTheme="majorHAnsi" w:eastAsiaTheme="majorHAnsi" w:hAnsiTheme="majorHAnsi"/>
          <w:lang w:eastAsia="ko-KR"/>
        </w:rPr>
        <w:t xml:space="preserve">, </w:t>
      </w:r>
      <w:r w:rsidR="00CF0918" w:rsidRPr="00A67383">
        <w:rPr>
          <w:rFonts w:asciiTheme="majorHAnsi" w:eastAsiaTheme="majorHAnsi" w:hAnsiTheme="majorHAnsi"/>
          <w:lang w:eastAsia="ko-KR"/>
        </w:rPr>
        <w:t>Rockefeller University, USA</w:t>
      </w:r>
    </w:p>
    <w:p w14:paraId="6AB3C21D" w14:textId="77777777" w:rsidR="00B216A1" w:rsidRPr="00A67383" w:rsidRDefault="00B216A1" w:rsidP="00A67383">
      <w:pPr>
        <w:pStyle w:val="DataField10pt"/>
        <w:jc w:val="both"/>
        <w:rPr>
          <w:rFonts w:asciiTheme="majorHAnsi" w:eastAsiaTheme="majorHAnsi" w:hAnsiTheme="majorHAnsi"/>
          <w:lang w:eastAsia="ko-KR"/>
        </w:rPr>
      </w:pPr>
    </w:p>
    <w:p w14:paraId="0D2AC900" w14:textId="77777777" w:rsidR="00B216A1" w:rsidRPr="00A67383" w:rsidRDefault="008F7CF6" w:rsidP="00A67383">
      <w:pPr>
        <w:spacing w:before="240" w:after="0" w:line="240" w:lineRule="auto"/>
        <w:rPr>
          <w:rFonts w:asciiTheme="majorHAnsi" w:eastAsiaTheme="majorHAnsi" w:hAnsiTheme="majorHAnsi"/>
          <w:b/>
          <w:szCs w:val="20"/>
        </w:rPr>
      </w:pPr>
      <w:r w:rsidRPr="00A67383">
        <w:rPr>
          <w:rFonts w:asciiTheme="majorHAnsi" w:eastAsiaTheme="majorHAnsi" w:hAnsiTheme="majorHAnsi"/>
          <w:b/>
          <w:szCs w:val="20"/>
        </w:rPr>
        <w:t>Selected Publications (5 maximum)</w:t>
      </w:r>
    </w:p>
    <w:p w14:paraId="7D86C17A" w14:textId="796B7A2D" w:rsidR="00CF0918" w:rsidRPr="00A67383" w:rsidRDefault="00A67383" w:rsidP="00A67383">
      <w:pPr>
        <w:widowControl/>
        <w:wordWrap/>
        <w:autoSpaceDE/>
        <w:autoSpaceDN/>
        <w:spacing w:line="240" w:lineRule="auto"/>
        <w:rPr>
          <w:rFonts w:asciiTheme="majorHAnsi" w:eastAsiaTheme="majorHAnsi" w:hAnsiTheme="majorHAnsi" w:cs="Times New Roman" w:hint="eastAsia"/>
          <w:szCs w:val="20"/>
        </w:rPr>
      </w:pPr>
      <w:r w:rsidRPr="00A67383">
        <w:rPr>
          <w:rFonts w:asciiTheme="majorHAnsi" w:eastAsiaTheme="majorHAnsi" w:hAnsiTheme="majorHAnsi" w:cs="Times New Roman"/>
          <w:szCs w:val="20"/>
        </w:rPr>
        <w:t xml:space="preserve">1. </w:t>
      </w:r>
      <w:r w:rsidR="00CF0918" w:rsidRPr="00A67383">
        <w:rPr>
          <w:rFonts w:asciiTheme="majorHAnsi" w:eastAsiaTheme="majorHAnsi" w:hAnsiTheme="majorHAnsi" w:cs="Times New Roman"/>
          <w:szCs w:val="20"/>
        </w:rPr>
        <w:t>Lim VY*, Feng X*, Miao R, Zehentmeier S, Ewing-Crystal N, Lee M, Tumanov AV, Oh JE, Iwasaki A, Wang A, Choi J§, Pereira JP§. Mature B cells and Mesenchymal Stem Cells control emergency myelopoiesis. J Exp Med. 2022 in press.</w:t>
      </w:r>
    </w:p>
    <w:p w14:paraId="24FFB16D" w14:textId="36E75917" w:rsidR="00CF0918" w:rsidRPr="00A67383" w:rsidRDefault="00A67383" w:rsidP="00A67383">
      <w:pPr>
        <w:widowControl/>
        <w:wordWrap/>
        <w:autoSpaceDE/>
        <w:autoSpaceDN/>
        <w:spacing w:line="240" w:lineRule="auto"/>
        <w:rPr>
          <w:rFonts w:asciiTheme="majorHAnsi" w:eastAsiaTheme="majorHAnsi" w:hAnsiTheme="majorHAnsi" w:cs="Times New Roman" w:hint="eastAsia"/>
          <w:szCs w:val="20"/>
        </w:rPr>
      </w:pPr>
      <w:r w:rsidRPr="00A67383">
        <w:rPr>
          <w:rFonts w:asciiTheme="majorHAnsi" w:eastAsiaTheme="majorHAnsi" w:hAnsiTheme="majorHAnsi" w:cs="Times New Roman"/>
          <w:szCs w:val="20"/>
        </w:rPr>
        <w:t xml:space="preserve">2. </w:t>
      </w:r>
      <w:r w:rsidR="00CF0918" w:rsidRPr="00A67383">
        <w:rPr>
          <w:rFonts w:asciiTheme="majorHAnsi" w:eastAsiaTheme="majorHAnsi" w:hAnsiTheme="majorHAnsi" w:cs="Times New Roman"/>
          <w:szCs w:val="20"/>
        </w:rPr>
        <w:t>Manavella DD, McNamara B, Harold J, Bellone S, Hartwich TMP, Yang-Hartwich Y, Mutlu L, Zipponi M, Demirkiran C, Verzosa MS, Altwerger G, Ratner E, Huang GS, Clark M, Andikyan V, Azodi M, Schwartz PE, Dottino PR, Choi J, Alexandrov LB, Buza N, Hui P, Santin AD. Ovarian and uterine carcinosarcomas are sensitive in vitro and in vivo to Elimusertib, a novel ataxia-telangiectasia and Rad3-related (ATR) kinase inhibitor. Gynecol Oncol. 2022 in press.</w:t>
      </w:r>
    </w:p>
    <w:p w14:paraId="271E7488" w14:textId="0473EF2C" w:rsidR="00CF0918" w:rsidRPr="00A67383" w:rsidRDefault="00A67383" w:rsidP="00A67383">
      <w:pPr>
        <w:widowControl/>
        <w:wordWrap/>
        <w:autoSpaceDE/>
        <w:autoSpaceDN/>
        <w:spacing w:line="240" w:lineRule="auto"/>
        <w:rPr>
          <w:rFonts w:asciiTheme="majorHAnsi" w:eastAsiaTheme="majorHAnsi" w:hAnsiTheme="majorHAnsi" w:cs="Times New Roman" w:hint="eastAsia"/>
          <w:szCs w:val="20"/>
        </w:rPr>
      </w:pPr>
      <w:r w:rsidRPr="00A67383">
        <w:rPr>
          <w:rFonts w:asciiTheme="majorHAnsi" w:eastAsiaTheme="majorHAnsi" w:hAnsiTheme="majorHAnsi" w:cs="Times New Roman"/>
          <w:szCs w:val="20"/>
        </w:rPr>
        <w:t xml:space="preserve">3. </w:t>
      </w:r>
      <w:r w:rsidR="00CF0918" w:rsidRPr="00A67383">
        <w:rPr>
          <w:rFonts w:asciiTheme="majorHAnsi" w:eastAsiaTheme="majorHAnsi" w:hAnsiTheme="majorHAnsi" w:cs="Times New Roman"/>
          <w:szCs w:val="20"/>
        </w:rPr>
        <w:t xml:space="preserve">Harold J, Bellone S, Manavella DD, Mutlu L, McNamara B, Hartwich TMP, Zipponi M, Yang-Hartwich Y, Demirkiran C, Verzosa MS, Choi J, Dong W, Buza N, Hui P, Altwerger G, Huang GS, Andikyan V, Clark M, Ratner E, Azodi M, Schwartz PE, Santin AD. Elimusertib (BAY1895344), a novel ATR inhibitor, </w:t>
      </w:r>
      <w:r w:rsidR="00CF0918" w:rsidRPr="00A67383">
        <w:rPr>
          <w:rFonts w:asciiTheme="majorHAnsi" w:eastAsiaTheme="majorHAnsi" w:hAnsiTheme="majorHAnsi" w:cs="Times New Roman"/>
          <w:szCs w:val="20"/>
        </w:rPr>
        <w:lastRenderedPageBreak/>
        <w:t>demonstrates in vivo activity in ATRX mutated models of uterine leiomyosarcoma. Gynecol Oncol. 2022 Nov 25;168:157-165. doi: 10.1016/j.ygyno.2022.11.014. Epub ahead of print. PMID: 36442427.</w:t>
      </w:r>
    </w:p>
    <w:p w14:paraId="1FA95FCA" w14:textId="7AEDF930" w:rsidR="00CF0918" w:rsidRPr="00A67383" w:rsidRDefault="00A67383" w:rsidP="00A67383">
      <w:pPr>
        <w:widowControl/>
        <w:wordWrap/>
        <w:autoSpaceDE/>
        <w:autoSpaceDN/>
        <w:spacing w:line="240" w:lineRule="auto"/>
        <w:rPr>
          <w:rFonts w:asciiTheme="majorHAnsi" w:eastAsiaTheme="majorHAnsi" w:hAnsiTheme="majorHAnsi" w:cs="Times New Roman" w:hint="eastAsia"/>
          <w:szCs w:val="20"/>
        </w:rPr>
      </w:pPr>
      <w:r w:rsidRPr="00A67383">
        <w:rPr>
          <w:rFonts w:asciiTheme="majorHAnsi" w:eastAsiaTheme="majorHAnsi" w:hAnsiTheme="majorHAnsi" w:cs="Times New Roman"/>
          <w:szCs w:val="20"/>
        </w:rPr>
        <w:t xml:space="preserve">4. </w:t>
      </w:r>
      <w:r w:rsidR="00CF0918" w:rsidRPr="00A67383">
        <w:rPr>
          <w:rFonts w:asciiTheme="majorHAnsi" w:eastAsiaTheme="majorHAnsi" w:hAnsiTheme="majorHAnsi" w:cs="Times New Roman"/>
          <w:szCs w:val="20"/>
        </w:rPr>
        <w:t>Kim Y, Kim C, Lee H, Kim M, Zheng H, Lim JY, Yun HI, Jeon M, Choi J, Hwang SW. Gpr83 Tunes Nociceptor Function, Controlling Pain. Neurotherapeutics. 2022 Nov 9. doi: 10.1007/s13311-022-01327-3. Epub ahead of print. PMID: 36352334.</w:t>
      </w:r>
    </w:p>
    <w:p w14:paraId="3FCC8693" w14:textId="6C8ADCE6" w:rsidR="00CF0918" w:rsidRPr="00A67383" w:rsidRDefault="00A67383" w:rsidP="00A67383">
      <w:pPr>
        <w:widowControl/>
        <w:wordWrap/>
        <w:autoSpaceDE/>
        <w:autoSpaceDN/>
        <w:spacing w:line="240" w:lineRule="auto"/>
        <w:rPr>
          <w:rFonts w:asciiTheme="majorHAnsi" w:eastAsiaTheme="majorHAnsi" w:hAnsiTheme="majorHAnsi" w:cs="Times New Roman"/>
          <w:szCs w:val="20"/>
        </w:rPr>
      </w:pPr>
      <w:r w:rsidRPr="00A67383">
        <w:rPr>
          <w:rFonts w:asciiTheme="majorHAnsi" w:eastAsiaTheme="majorHAnsi" w:hAnsiTheme="majorHAnsi" w:cs="Times New Roman"/>
          <w:szCs w:val="20"/>
        </w:rPr>
        <w:t xml:space="preserve">5. </w:t>
      </w:r>
      <w:r w:rsidR="00CF0918" w:rsidRPr="00A67383">
        <w:rPr>
          <w:rFonts w:asciiTheme="majorHAnsi" w:eastAsiaTheme="majorHAnsi" w:hAnsiTheme="majorHAnsi" w:cs="Times New Roman"/>
          <w:szCs w:val="20"/>
        </w:rPr>
        <w:t>Gauhar Z, Tejwani L, Abdullah U, Saeed S, Shafique S, Badshah M, Choi J, Dong W, Nelson-Williams C, Lifton RP, Lim J, Raja GK. A Novel Missense Mutation in ERCC8 Co-Segregates with Cerebellar Ataxia in a Consanguineous Pakistani Family. Cells. 2022 Sep 30;11(19):3090. doi: 10.3390/cells11193090. PMID: 36231052; PMCID: PMC9564319.</w:t>
      </w:r>
    </w:p>
    <w:p w14:paraId="2673BC70" w14:textId="10A73227" w:rsidR="00AE437A" w:rsidRPr="00843A18" w:rsidRDefault="00AE437A">
      <w:pPr>
        <w:widowControl/>
        <w:wordWrap/>
        <w:autoSpaceDE/>
        <w:autoSpaceDN/>
        <w:rPr>
          <w:rFonts w:asciiTheme="majorHAnsi" w:eastAsiaTheme="majorHAnsi" w:hAnsiTheme="majorHAnsi" w:cs="Times New Roman"/>
          <w:szCs w:val="20"/>
        </w:rPr>
      </w:pPr>
    </w:p>
    <w:sectPr w:rsidR="00AE437A" w:rsidRPr="00843A18">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C2A9F" w14:textId="77777777" w:rsidR="00230AAD" w:rsidRDefault="00230AAD" w:rsidP="00843A18">
      <w:pPr>
        <w:spacing w:after="0" w:line="240" w:lineRule="auto"/>
      </w:pPr>
      <w:r>
        <w:separator/>
      </w:r>
    </w:p>
  </w:endnote>
  <w:endnote w:type="continuationSeparator" w:id="0">
    <w:p w14:paraId="70D8226D" w14:textId="77777777" w:rsidR="00230AAD" w:rsidRDefault="00230AAD" w:rsidP="00843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NanumMyeongjo">
    <w:altName w:val="맑은 고딕 Semilight"/>
    <w:charset w:val="81"/>
    <w:family w:val="roman"/>
    <w:pitch w:val="variable"/>
    <w:sig w:usb0="00000000" w:usb1="09D7FCFB" w:usb2="00000010" w:usb3="00000000" w:csb0="0028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E8D11" w14:textId="77777777" w:rsidR="00230AAD" w:rsidRDefault="00230AAD" w:rsidP="00843A18">
      <w:pPr>
        <w:spacing w:after="0" w:line="240" w:lineRule="auto"/>
      </w:pPr>
      <w:r>
        <w:separator/>
      </w:r>
    </w:p>
  </w:footnote>
  <w:footnote w:type="continuationSeparator" w:id="0">
    <w:p w14:paraId="7198E173" w14:textId="77777777" w:rsidR="00230AAD" w:rsidRDefault="00230AAD" w:rsidP="00843A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3A99"/>
    <w:multiLevelType w:val="hybridMultilevel"/>
    <w:tmpl w:val="ACF609E0"/>
    <w:lvl w:ilvl="0" w:tplc="55F61FD2">
      <w:start w:val="1"/>
      <w:numFmt w:val="decimal"/>
      <w:lvlText w:val="%1."/>
      <w:lvlJc w:val="left"/>
      <w:pPr>
        <w:ind w:left="400" w:hanging="400"/>
      </w:pPr>
    </w:lvl>
    <w:lvl w:ilvl="1" w:tplc="48AC836A">
      <w:start w:val="1"/>
      <w:numFmt w:val="upperLetter"/>
      <w:lvlText w:val="%2."/>
      <w:lvlJc w:val="left"/>
      <w:pPr>
        <w:ind w:left="760" w:hanging="360"/>
      </w:pPr>
      <w:rPr>
        <w:rFonts w:hint="default"/>
      </w:r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1D306E04"/>
    <w:multiLevelType w:val="hybridMultilevel"/>
    <w:tmpl w:val="D5B8B56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6A1"/>
    <w:rsid w:val="00045E3F"/>
    <w:rsid w:val="00103266"/>
    <w:rsid w:val="00187B9A"/>
    <w:rsid w:val="00230AAD"/>
    <w:rsid w:val="00307207"/>
    <w:rsid w:val="00346712"/>
    <w:rsid w:val="003909D5"/>
    <w:rsid w:val="004B4DB2"/>
    <w:rsid w:val="00532326"/>
    <w:rsid w:val="005419D2"/>
    <w:rsid w:val="00671E54"/>
    <w:rsid w:val="00674AE4"/>
    <w:rsid w:val="00723EA3"/>
    <w:rsid w:val="00843A18"/>
    <w:rsid w:val="008F7CF6"/>
    <w:rsid w:val="00A67383"/>
    <w:rsid w:val="00AE437A"/>
    <w:rsid w:val="00B216A1"/>
    <w:rsid w:val="00BA00A9"/>
    <w:rsid w:val="00CA4C91"/>
    <w:rsid w:val="00CF0918"/>
    <w:rsid w:val="00E708EF"/>
    <w:rsid w:val="00ED26EA"/>
    <w:rsid w:val="00F42324"/>
    <w:rsid w:val="00FF78BB"/>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A6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513"/>
        <w:tab w:val="right" w:pos="9026"/>
      </w:tabs>
      <w:snapToGrid w:val="0"/>
    </w:pPr>
  </w:style>
  <w:style w:type="paragraph" w:styleId="a4">
    <w:name w:val="Balloon Text"/>
    <w:basedOn w:val="a"/>
    <w:semiHidden/>
    <w:unhideWhenUsed/>
    <w:pPr>
      <w:spacing w:after="0" w:line="240" w:lineRule="auto"/>
    </w:pPr>
    <w:rPr>
      <w:rFonts w:asciiTheme="majorHAnsi" w:eastAsiaTheme="majorEastAsia" w:hAnsiTheme="majorHAnsi" w:cstheme="majorBidi"/>
      <w:sz w:val="16"/>
      <w:szCs w:val="16"/>
    </w:rPr>
  </w:style>
  <w:style w:type="paragraph" w:customStyle="1" w:styleId="DataField11pt-Single">
    <w:name w:val="Data Field 11pt-Single"/>
    <w:basedOn w:val="a"/>
    <w:qFormat/>
    <w:pPr>
      <w:widowControl/>
      <w:wordWrap/>
      <w:spacing w:after="0" w:line="240" w:lineRule="auto"/>
      <w:jc w:val="left"/>
    </w:pPr>
    <w:rPr>
      <w:rFonts w:ascii="Arial" w:hAnsi="Arial" w:cs="Arial"/>
      <w:kern w:val="0"/>
      <w:sz w:val="22"/>
      <w:szCs w:val="20"/>
      <w:lang w:eastAsia="en-US"/>
    </w:rPr>
  </w:style>
  <w:style w:type="paragraph" w:styleId="a5">
    <w:name w:val="header"/>
    <w:basedOn w:val="a"/>
    <w:unhideWhenUsed/>
    <w:pPr>
      <w:tabs>
        <w:tab w:val="center" w:pos="4513"/>
        <w:tab w:val="right" w:pos="9026"/>
      </w:tabs>
      <w:snapToGrid w:val="0"/>
    </w:pPr>
  </w:style>
  <w:style w:type="character" w:customStyle="1" w:styleId="Char">
    <w:name w:val="바닥글 Char"/>
    <w:basedOn w:val="a0"/>
  </w:style>
  <w:style w:type="character" w:styleId="a6">
    <w:name w:val="Hyperlink"/>
    <w:basedOn w:val="a0"/>
    <w:unhideWhenUsed/>
    <w:rPr>
      <w:color w:val="0000FF"/>
      <w:u w:val="single"/>
    </w:rPr>
  </w:style>
  <w:style w:type="character" w:customStyle="1" w:styleId="Char0">
    <w:name w:val="풍선 도움말 텍스트 Char"/>
    <w:basedOn w:val="a0"/>
    <w:semiHidden/>
    <w:rPr>
      <w:rFonts w:asciiTheme="majorHAnsi" w:eastAsiaTheme="majorEastAsia" w:hAnsiTheme="majorHAnsi" w:cstheme="majorBidi"/>
      <w:sz w:val="16"/>
      <w:szCs w:val="16"/>
    </w:rPr>
  </w:style>
  <w:style w:type="character" w:customStyle="1" w:styleId="DataField11pt-SingleChar">
    <w:name w:val="Data Field 11pt-Single Char"/>
    <w:rPr>
      <w:rFonts w:ascii="Arial" w:hAnsi="Arial" w:cs="Arial"/>
      <w:kern w:val="0"/>
      <w:sz w:val="22"/>
      <w:szCs w:val="20"/>
      <w:lang w:eastAsia="en-US"/>
    </w:rPr>
  </w:style>
  <w:style w:type="paragraph" w:customStyle="1" w:styleId="DataField10pt">
    <w:name w:val="Data Field 10pt"/>
    <w:basedOn w:val="a"/>
    <w:qFormat/>
    <w:pPr>
      <w:widowControl/>
      <w:wordWrap/>
      <w:spacing w:after="0" w:line="240" w:lineRule="auto"/>
      <w:jc w:val="left"/>
    </w:pPr>
    <w:rPr>
      <w:rFonts w:ascii="Arial" w:hAnsi="Arial" w:cs="Arial"/>
      <w:kern w:val="0"/>
      <w:szCs w:val="20"/>
      <w:lang w:eastAsia="en-US"/>
    </w:rPr>
  </w:style>
  <w:style w:type="character" w:customStyle="1" w:styleId="1">
    <w:name w:val="확인되지 않은 멘션1"/>
    <w:basedOn w:val="a0"/>
    <w:semiHidden/>
    <w:unhideWhenUsed/>
    <w:rPr>
      <w:color w:val="808080"/>
      <w:shd w:val="clear" w:color="auto" w:fill="E6E6E6"/>
    </w:rPr>
  </w:style>
  <w:style w:type="paragraph" w:customStyle="1" w:styleId="Default">
    <w:name w:val="Default"/>
    <w:pPr>
      <w:widowControl w:val="0"/>
      <w:autoSpaceDE w:val="0"/>
      <w:autoSpaceDN w:val="0"/>
      <w:spacing w:after="0" w:line="240" w:lineRule="auto"/>
      <w:jc w:val="left"/>
    </w:pPr>
    <w:rPr>
      <w:rFonts w:ascii="맑은 고딕" w:eastAsia="맑은 고딕" w:cs="맑은 고딕"/>
      <w:color w:val="000000"/>
      <w:kern w:val="0"/>
      <w:sz w:val="24"/>
      <w:szCs w:val="24"/>
    </w:rPr>
  </w:style>
  <w:style w:type="paragraph" w:customStyle="1" w:styleId="FrameContents">
    <w:name w:val="Frame Contents"/>
    <w:basedOn w:val="a"/>
    <w:qFormat/>
    <w:pPr>
      <w:wordWrap/>
      <w:autoSpaceDE/>
      <w:autoSpaceDN/>
    </w:pPr>
  </w:style>
  <w:style w:type="paragraph" w:customStyle="1" w:styleId="a7">
    <w:name w:val="바탕글"/>
    <w:basedOn w:val="a"/>
    <w:pPr>
      <w:spacing w:after="0" w:line="384" w:lineRule="auto"/>
      <w:textAlignment w:val="baseline"/>
    </w:pPr>
    <w:rPr>
      <w:rFonts w:ascii="함초롬바탕" w:eastAsia="굴림" w:hAnsi="굴림" w:cs="굴림"/>
      <w:color w:val="000000"/>
      <w:kern w:val="0"/>
      <w:szCs w:val="20"/>
    </w:rPr>
  </w:style>
  <w:style w:type="paragraph" w:styleId="a8">
    <w:name w:val="List Paragraph"/>
    <w:basedOn w:val="a"/>
    <w:qFormat/>
    <w:pPr>
      <w:ind w:left="720"/>
      <w:contextualSpacing/>
    </w:pPr>
  </w:style>
  <w:style w:type="character" w:customStyle="1" w:styleId="Char1">
    <w:name w:val="머리글 Char"/>
    <w:basedOn w:val="a0"/>
  </w:style>
  <w:style w:type="paragraph" w:styleId="a9">
    <w:name w:val="Normal (Web)"/>
    <w:basedOn w:val="a"/>
    <w:uiPriority w:val="99"/>
    <w:semiHidden/>
    <w:unhideWhenUsed/>
    <w:rsid w:val="00ED26EA"/>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rPr>
  </w:style>
  <w:style w:type="character" w:customStyle="1" w:styleId="gmaildefault">
    <w:name w:val="gmail_default"/>
    <w:basedOn w:val="a0"/>
    <w:rsid w:val="00ED2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20287">
      <w:bodyDiv w:val="1"/>
      <w:marLeft w:val="0"/>
      <w:marRight w:val="0"/>
      <w:marTop w:val="0"/>
      <w:marBottom w:val="0"/>
      <w:divBdr>
        <w:top w:val="none" w:sz="0" w:space="0" w:color="auto"/>
        <w:left w:val="none" w:sz="0" w:space="0" w:color="auto"/>
        <w:bottom w:val="none" w:sz="0" w:space="0" w:color="auto"/>
        <w:right w:val="none" w:sz="0" w:space="0" w:color="auto"/>
      </w:divBdr>
      <w:divsChild>
        <w:div w:id="1303123616">
          <w:blockQuote w:val="1"/>
          <w:marLeft w:val="75"/>
          <w:marRight w:val="75"/>
          <w:marTop w:val="75"/>
          <w:marBottom w:val="75"/>
          <w:divBdr>
            <w:top w:val="none" w:sz="0" w:space="0" w:color="auto"/>
            <w:left w:val="none" w:sz="0" w:space="0" w:color="auto"/>
            <w:bottom w:val="none" w:sz="0" w:space="0" w:color="auto"/>
            <w:right w:val="none" w:sz="0" w:space="0" w:color="auto"/>
          </w:divBdr>
          <w:divsChild>
            <w:div w:id="109497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726413">
      <w:bodyDiv w:val="1"/>
      <w:marLeft w:val="0"/>
      <w:marRight w:val="0"/>
      <w:marTop w:val="0"/>
      <w:marBottom w:val="0"/>
      <w:divBdr>
        <w:top w:val="none" w:sz="0" w:space="0" w:color="auto"/>
        <w:left w:val="none" w:sz="0" w:space="0" w:color="auto"/>
        <w:bottom w:val="none" w:sz="0" w:space="0" w:color="auto"/>
        <w:right w:val="none" w:sz="0" w:space="0" w:color="auto"/>
      </w:divBdr>
      <w:divsChild>
        <w:div w:id="2029330575">
          <w:marLeft w:val="0"/>
          <w:marRight w:val="0"/>
          <w:marTop w:val="0"/>
          <w:marBottom w:val="0"/>
          <w:divBdr>
            <w:top w:val="none" w:sz="0" w:space="0" w:color="auto"/>
            <w:left w:val="none" w:sz="0" w:space="0" w:color="auto"/>
            <w:bottom w:val="none" w:sz="0" w:space="0" w:color="auto"/>
            <w:right w:val="none" w:sz="0" w:space="0" w:color="auto"/>
          </w:divBdr>
        </w:div>
        <w:div w:id="409809923">
          <w:marLeft w:val="0"/>
          <w:marRight w:val="0"/>
          <w:marTop w:val="0"/>
          <w:marBottom w:val="0"/>
          <w:divBdr>
            <w:top w:val="none" w:sz="0" w:space="0" w:color="auto"/>
            <w:left w:val="none" w:sz="0" w:space="0" w:color="auto"/>
            <w:bottom w:val="none" w:sz="0" w:space="0" w:color="auto"/>
            <w:right w:val="none" w:sz="0" w:space="0" w:color="auto"/>
          </w:divBdr>
        </w:div>
        <w:div w:id="1753888645">
          <w:marLeft w:val="0"/>
          <w:marRight w:val="0"/>
          <w:marTop w:val="0"/>
          <w:marBottom w:val="0"/>
          <w:divBdr>
            <w:top w:val="none" w:sz="0" w:space="0" w:color="auto"/>
            <w:left w:val="none" w:sz="0" w:space="0" w:color="auto"/>
            <w:bottom w:val="none" w:sz="0" w:space="0" w:color="auto"/>
            <w:right w:val="none" w:sz="0" w:space="0" w:color="auto"/>
          </w:divBdr>
        </w:div>
        <w:div w:id="320739871">
          <w:marLeft w:val="0"/>
          <w:marRight w:val="0"/>
          <w:marTop w:val="0"/>
          <w:marBottom w:val="0"/>
          <w:divBdr>
            <w:top w:val="none" w:sz="0" w:space="0" w:color="auto"/>
            <w:left w:val="none" w:sz="0" w:space="0" w:color="auto"/>
            <w:bottom w:val="none" w:sz="0" w:space="0" w:color="auto"/>
            <w:right w:val="none" w:sz="0" w:space="0" w:color="auto"/>
          </w:divBdr>
        </w:div>
      </w:divsChild>
    </w:div>
    <w:div w:id="1444692777">
      <w:bodyDiv w:val="1"/>
      <w:marLeft w:val="0"/>
      <w:marRight w:val="0"/>
      <w:marTop w:val="0"/>
      <w:marBottom w:val="0"/>
      <w:divBdr>
        <w:top w:val="none" w:sz="0" w:space="0" w:color="auto"/>
        <w:left w:val="none" w:sz="0" w:space="0" w:color="auto"/>
        <w:bottom w:val="none" w:sz="0" w:space="0" w:color="auto"/>
        <w:right w:val="none" w:sz="0" w:space="0" w:color="auto"/>
      </w:divBdr>
      <w:divsChild>
        <w:div w:id="989821154">
          <w:marLeft w:val="0"/>
          <w:marRight w:val="0"/>
          <w:marTop w:val="0"/>
          <w:marBottom w:val="0"/>
          <w:divBdr>
            <w:top w:val="none" w:sz="0" w:space="0" w:color="auto"/>
            <w:left w:val="none" w:sz="0" w:space="0" w:color="auto"/>
            <w:bottom w:val="none" w:sz="0" w:space="0" w:color="auto"/>
            <w:right w:val="none" w:sz="0" w:space="0" w:color="auto"/>
          </w:divBdr>
        </w:div>
        <w:div w:id="611017447">
          <w:marLeft w:val="0"/>
          <w:marRight w:val="0"/>
          <w:marTop w:val="0"/>
          <w:marBottom w:val="0"/>
          <w:divBdr>
            <w:top w:val="none" w:sz="0" w:space="0" w:color="auto"/>
            <w:left w:val="none" w:sz="0" w:space="0" w:color="auto"/>
            <w:bottom w:val="none" w:sz="0" w:space="0" w:color="auto"/>
            <w:right w:val="none" w:sz="0" w:space="0" w:color="auto"/>
          </w:divBdr>
        </w:div>
        <w:div w:id="1276445904">
          <w:marLeft w:val="0"/>
          <w:marRight w:val="0"/>
          <w:marTop w:val="0"/>
          <w:marBottom w:val="0"/>
          <w:divBdr>
            <w:top w:val="none" w:sz="0" w:space="0" w:color="auto"/>
            <w:left w:val="none" w:sz="0" w:space="0" w:color="auto"/>
            <w:bottom w:val="none" w:sz="0" w:space="0" w:color="auto"/>
            <w:right w:val="none" w:sz="0" w:space="0" w:color="auto"/>
          </w:divBdr>
        </w:div>
        <w:div w:id="302076609">
          <w:marLeft w:val="0"/>
          <w:marRight w:val="0"/>
          <w:marTop w:val="0"/>
          <w:marBottom w:val="0"/>
          <w:divBdr>
            <w:top w:val="none" w:sz="0" w:space="0" w:color="auto"/>
            <w:left w:val="none" w:sz="0" w:space="0" w:color="auto"/>
            <w:bottom w:val="none" w:sz="0" w:space="0" w:color="auto"/>
            <w:right w:val="none" w:sz="0" w:space="0" w:color="auto"/>
          </w:divBdr>
          <w:divsChild>
            <w:div w:id="73369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448</Words>
  <Characters>2560</Characters>
  <Application>Microsoft Office Word</Application>
  <DocSecurity>0</DocSecurity>
  <Lines>21</Lines>
  <Paragraphs>6</Paragraphs>
  <ScaleCrop>false</ScaleCrop>
  <HeadingPairs>
    <vt:vector size="2" baseType="variant">
      <vt:variant>
        <vt:lpstr>제목</vt:lpstr>
      </vt:variant>
      <vt:variant>
        <vt:i4>1</vt:i4>
      </vt:variant>
    </vt:vector>
  </HeadingPairs>
  <TitlesOfParts>
    <vt:vector size="1" baseType="lpstr">
      <vt:lpstr/>
    </vt:vector>
  </TitlesOfParts>
  <Manager/>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2023-01-06T04:11:00Z</dcterms:created>
  <dcterms:modified xsi:type="dcterms:W3CDTF">2023-01-09T01:16:00Z</dcterms:modified>
  <cp:version>0900.0001.01</cp:version>
</cp:coreProperties>
</file>