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F724" w14:textId="7467599D" w:rsidR="00AE437A" w:rsidRPr="00E932FE" w:rsidRDefault="00334128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  <w:r w:rsidR="00307207" w:rsidRPr="00E932FE">
        <w:rPr>
          <w:rFonts w:asciiTheme="minorEastAsia" w:eastAsiaTheme="minorEastAsia" w:hAnsiTheme="minorEastAsia" w:cs="Wingdings" w:hint="eastAsia"/>
          <w:b/>
          <w:sz w:val="32"/>
          <w:szCs w:val="32"/>
        </w:rPr>
        <w:t xml:space="preserve"> </w:t>
      </w:r>
    </w:p>
    <w:p w14:paraId="05E685E0" w14:textId="46A7D532" w:rsidR="00B216A1" w:rsidRPr="00E708EF" w:rsidRDefault="00B216A1">
      <w:pPr>
        <w:pStyle w:val="Default"/>
        <w:spacing w:line="276" w:lineRule="auto"/>
        <w:ind w:firstLineChars="100" w:firstLine="320"/>
        <w:rPr>
          <w:rFonts w:ascii="NanumMyeongjo" w:eastAsia="NanumMyeongjo" w:hAnsi="NanumMyeongjo"/>
          <w:sz w:val="32"/>
          <w:szCs w:val="32"/>
        </w:rPr>
      </w:pPr>
    </w:p>
    <w:p w14:paraId="77AA9699" w14:textId="3AA1F35B" w:rsidR="00B216A1" w:rsidRPr="00E932FE" w:rsidRDefault="0013069D">
      <w:pPr>
        <w:pStyle w:val="Default"/>
        <w:spacing w:line="276" w:lineRule="auto"/>
        <w:jc w:val="center"/>
        <w:rPr>
          <w:rFonts w:ascii="Tahoma" w:eastAsia="NanumMyeongjo" w:hAnsi="Tahoma" w:cs="Tahoma"/>
          <w:sz w:val="36"/>
          <w:szCs w:val="36"/>
        </w:rPr>
      </w:pPr>
      <w:r w:rsidRPr="00E932FE">
        <w:rPr>
          <w:rFonts w:ascii="Tahoma" w:eastAsia="NanumMyeongjo" w:hAnsi="Tahoma" w:cs="Tahoma"/>
          <w:sz w:val="36"/>
          <w:szCs w:val="36"/>
        </w:rPr>
        <w:t xml:space="preserve">Deep learning based prediction on </w:t>
      </w:r>
      <w:r w:rsidR="00A738C7" w:rsidRPr="00E932FE">
        <w:rPr>
          <w:rFonts w:ascii="Tahoma" w:eastAsia="NanumMyeongjo" w:hAnsi="Tahoma" w:cs="Tahoma"/>
          <w:sz w:val="36"/>
          <w:szCs w:val="36"/>
        </w:rPr>
        <w:t>noncoding</w:t>
      </w:r>
      <w:r w:rsidRPr="00E932FE">
        <w:rPr>
          <w:rFonts w:ascii="Tahoma" w:eastAsia="NanumMyeongjo" w:hAnsi="Tahoma" w:cs="Tahoma"/>
          <w:sz w:val="36"/>
          <w:szCs w:val="36"/>
        </w:rPr>
        <w:t xml:space="preserve"> variants from whole genome sequencing data</w:t>
      </w:r>
    </w:p>
    <w:p w14:paraId="66605C92" w14:textId="77777777" w:rsidR="00B216A1" w:rsidRPr="00E708EF" w:rsidRDefault="00B216A1">
      <w:pPr>
        <w:pStyle w:val="Default"/>
        <w:spacing w:line="276" w:lineRule="auto"/>
        <w:rPr>
          <w:rFonts w:ascii="NanumMyeongjo" w:eastAsia="NanumMyeongjo" w:hAnsi="NanumMyeongjo"/>
          <w:sz w:val="23"/>
          <w:szCs w:val="23"/>
        </w:rPr>
      </w:pPr>
    </w:p>
    <w:p w14:paraId="19CC49F2" w14:textId="307E4586" w:rsidR="00B216A1" w:rsidRPr="00334128" w:rsidRDefault="0013069D" w:rsidP="0013069D">
      <w:pPr>
        <w:pStyle w:val="Default"/>
        <w:spacing w:line="276" w:lineRule="auto"/>
        <w:ind w:firstLine="220"/>
        <w:jc w:val="both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 w:hint="eastAsia"/>
          <w:sz w:val="20"/>
          <w:szCs w:val="20"/>
        </w:rPr>
        <w:t>전장유전체는 인간 유전체 모든 지역에 발생하는 다양한 유전변이를 발굴하고,</w:t>
      </w:r>
      <w:r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A738C7" w:rsidRPr="00334128">
        <w:rPr>
          <w:rFonts w:asciiTheme="majorHAnsi" w:eastAsiaTheme="majorHAnsi" w:hAnsiTheme="majorHAnsi" w:hint="eastAsia"/>
          <w:sz w:val="20"/>
          <w:szCs w:val="20"/>
        </w:rPr>
        <w:t xml:space="preserve">이를 통해 </w:t>
      </w:r>
      <w:r w:rsidRPr="00334128">
        <w:rPr>
          <w:rFonts w:asciiTheme="majorHAnsi" w:eastAsiaTheme="majorHAnsi" w:hAnsiTheme="majorHAnsi" w:hint="eastAsia"/>
          <w:sz w:val="20"/>
          <w:szCs w:val="20"/>
        </w:rPr>
        <w:t>질병</w:t>
      </w:r>
      <w:r w:rsidR="00A738C7" w:rsidRPr="00334128">
        <w:rPr>
          <w:rFonts w:asciiTheme="majorHAnsi" w:eastAsiaTheme="majorHAnsi" w:hAnsiTheme="majorHAnsi" w:hint="eastAsia"/>
          <w:sz w:val="20"/>
          <w:szCs w:val="20"/>
        </w:rPr>
        <w:t>의</w:t>
      </w:r>
      <w:r w:rsidRPr="00334128">
        <w:rPr>
          <w:rFonts w:asciiTheme="majorHAnsi" w:eastAsiaTheme="majorHAnsi" w:hAnsiTheme="majorHAnsi" w:hint="eastAsia"/>
          <w:sz w:val="20"/>
          <w:szCs w:val="20"/>
        </w:rPr>
        <w:t xml:space="preserve"> 유전연관성을 평가</w:t>
      </w:r>
      <w:r w:rsidR="00A738C7" w:rsidRPr="00334128">
        <w:rPr>
          <w:rFonts w:asciiTheme="majorHAnsi" w:eastAsiaTheme="majorHAnsi" w:hAnsiTheme="majorHAnsi" w:hint="eastAsia"/>
          <w:sz w:val="20"/>
          <w:szCs w:val="20"/>
        </w:rPr>
        <w:t>한다.</w:t>
      </w:r>
      <w:r w:rsidR="00A738C7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A738C7" w:rsidRPr="00334128">
        <w:rPr>
          <w:rFonts w:asciiTheme="majorHAnsi" w:eastAsiaTheme="majorHAnsi" w:hAnsiTheme="majorHAnsi" w:hint="eastAsia"/>
          <w:sz w:val="20"/>
          <w:szCs w:val="20"/>
        </w:rPr>
        <w:t>상당 수의 변이들은 논코딩 유전체에 발생하여,</w:t>
      </w:r>
      <w:r w:rsidR="00A738C7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A738C7" w:rsidRPr="00334128">
        <w:rPr>
          <w:rFonts w:asciiTheme="majorHAnsi" w:eastAsiaTheme="majorHAnsi" w:hAnsiTheme="majorHAnsi" w:hint="eastAsia"/>
          <w:sz w:val="20"/>
          <w:szCs w:val="20"/>
        </w:rPr>
        <w:t>전사조절 및 유전자 발현에 관여하며,</w:t>
      </w:r>
      <w:r w:rsidR="00A738C7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A738C7" w:rsidRPr="00334128">
        <w:rPr>
          <w:rFonts w:asciiTheme="majorHAnsi" w:eastAsiaTheme="majorHAnsi" w:hAnsiTheme="majorHAnsi" w:hint="eastAsia"/>
          <w:sz w:val="20"/>
          <w:szCs w:val="20"/>
        </w:rPr>
        <w:t>병발생의 시공간적 특이성을 나타낸다.</w:t>
      </w:r>
      <w:r w:rsidR="00A738C7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A738C7" w:rsidRPr="00334128">
        <w:rPr>
          <w:rFonts w:asciiTheme="majorHAnsi" w:eastAsiaTheme="majorHAnsi" w:hAnsiTheme="majorHAnsi" w:hint="eastAsia"/>
          <w:sz w:val="20"/>
          <w:szCs w:val="20"/>
        </w:rPr>
        <w:t>따라서,</w:t>
      </w:r>
      <w:r w:rsidR="00A738C7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A738C7" w:rsidRPr="00334128">
        <w:rPr>
          <w:rFonts w:asciiTheme="majorHAnsi" w:eastAsiaTheme="majorHAnsi" w:hAnsiTheme="majorHAnsi" w:hint="eastAsia"/>
          <w:sz w:val="20"/>
          <w:szCs w:val="20"/>
        </w:rPr>
        <w:t>전장유전체 해석을 위해,</w:t>
      </w:r>
      <w:r w:rsidR="00A738C7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A738C7" w:rsidRPr="00334128">
        <w:rPr>
          <w:rFonts w:asciiTheme="majorHAnsi" w:eastAsiaTheme="majorHAnsi" w:hAnsiTheme="majorHAnsi" w:hint="eastAsia"/>
          <w:sz w:val="20"/>
          <w:szCs w:val="20"/>
        </w:rPr>
        <w:t>최근 발달한 다양한 기능유전체 데이터를 통합하고 평가할 방법에 대한 이해가 필수적이다.</w:t>
      </w:r>
      <w:r w:rsidR="00A738C7" w:rsidRPr="00334128">
        <w:rPr>
          <w:rFonts w:asciiTheme="majorHAnsi" w:eastAsiaTheme="majorHAnsi" w:hAnsiTheme="majorHAnsi"/>
          <w:sz w:val="20"/>
          <w:szCs w:val="20"/>
        </w:rPr>
        <w:t xml:space="preserve"> </w:t>
      </w:r>
    </w:p>
    <w:p w14:paraId="15A12732" w14:textId="08B1094F" w:rsidR="001F69C3" w:rsidRPr="00334128" w:rsidRDefault="008F7CF6" w:rsidP="001F69C3">
      <w:pPr>
        <w:pStyle w:val="Default"/>
        <w:spacing w:line="276" w:lineRule="auto"/>
        <w:ind w:firstLine="220"/>
        <w:jc w:val="both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 w:hint="eastAsia"/>
          <w:sz w:val="20"/>
          <w:szCs w:val="20"/>
        </w:rPr>
        <w:t xml:space="preserve">본 강의에서는 </w:t>
      </w:r>
      <w:r w:rsidR="001F69C3" w:rsidRPr="00334128">
        <w:rPr>
          <w:rFonts w:asciiTheme="majorHAnsi" w:eastAsiaTheme="majorHAnsi" w:hAnsiTheme="majorHAnsi" w:hint="eastAsia"/>
          <w:sz w:val="20"/>
          <w:szCs w:val="20"/>
        </w:rPr>
        <w:t>전장유전체</w:t>
      </w:r>
      <w:r w:rsidRPr="00334128">
        <w:rPr>
          <w:rFonts w:asciiTheme="majorHAnsi" w:eastAsiaTheme="majorHAnsi" w:hAnsiTheme="majorHAnsi" w:hint="eastAsia"/>
          <w:sz w:val="20"/>
          <w:szCs w:val="20"/>
        </w:rPr>
        <w:t xml:space="preserve"> 데이터</w:t>
      </w:r>
      <w:r w:rsidR="001F69C3" w:rsidRPr="00334128">
        <w:rPr>
          <w:rFonts w:asciiTheme="majorHAnsi" w:eastAsiaTheme="majorHAnsi" w:hAnsiTheme="majorHAnsi" w:hint="eastAsia"/>
          <w:sz w:val="20"/>
          <w:szCs w:val="20"/>
        </w:rPr>
        <w:t>로부터 유전변이 예측을 하기 위한 분석 법을 소개한다.</w:t>
      </w:r>
      <w:r w:rsidR="001F69C3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1F69C3" w:rsidRPr="00334128">
        <w:rPr>
          <w:rFonts w:asciiTheme="majorHAnsi" w:eastAsiaTheme="majorHAnsi" w:hAnsiTheme="majorHAnsi" w:hint="eastAsia"/>
          <w:sz w:val="20"/>
          <w:szCs w:val="20"/>
        </w:rPr>
        <w:t>대규모 전장유전체</w:t>
      </w:r>
      <w:r w:rsidRPr="00334128">
        <w:rPr>
          <w:rFonts w:asciiTheme="majorHAnsi" w:eastAsiaTheme="majorHAnsi" w:hAnsiTheme="majorHAnsi" w:hint="eastAsia"/>
          <w:sz w:val="20"/>
          <w:szCs w:val="20"/>
        </w:rPr>
        <w:t>를 효과적이고 빠르게 처리하기 위해 널리 쓰이고 있는 플랫폼인</w:t>
      </w:r>
      <w:r w:rsidR="001F69C3" w:rsidRPr="00334128">
        <w:rPr>
          <w:rFonts w:asciiTheme="majorHAnsi" w:eastAsiaTheme="majorHAnsi" w:hAnsiTheme="majorHAnsi" w:hint="eastAsia"/>
          <w:sz w:val="20"/>
          <w:szCs w:val="20"/>
        </w:rPr>
        <w:t xml:space="preserve"> </w:t>
      </w:r>
      <w:r w:rsidR="001F69C3" w:rsidRPr="00334128">
        <w:rPr>
          <w:rFonts w:asciiTheme="majorHAnsi" w:eastAsiaTheme="majorHAnsi" w:hAnsiTheme="majorHAnsi"/>
          <w:sz w:val="20"/>
          <w:szCs w:val="20"/>
        </w:rPr>
        <w:t>Hail</w:t>
      </w:r>
      <w:r w:rsidR="001F69C3" w:rsidRPr="00334128">
        <w:rPr>
          <w:rFonts w:asciiTheme="majorHAnsi" w:eastAsiaTheme="majorHAnsi" w:hAnsiTheme="majorHAnsi" w:hint="eastAsia"/>
          <w:sz w:val="20"/>
          <w:szCs w:val="20"/>
        </w:rPr>
        <w:t>을 소개하고</w:t>
      </w:r>
      <w:r w:rsidR="001F69C3" w:rsidRPr="00334128">
        <w:rPr>
          <w:rFonts w:asciiTheme="majorHAnsi" w:eastAsiaTheme="majorHAnsi" w:hAnsiTheme="majorHAnsi"/>
          <w:sz w:val="20"/>
          <w:szCs w:val="20"/>
        </w:rPr>
        <w:t xml:space="preserve">, </w:t>
      </w:r>
      <w:r w:rsidR="001F69C3" w:rsidRPr="00334128">
        <w:rPr>
          <w:rFonts w:asciiTheme="majorHAnsi" w:eastAsiaTheme="majorHAnsi" w:hAnsiTheme="majorHAnsi" w:hint="eastAsia"/>
          <w:sz w:val="20"/>
          <w:szCs w:val="20"/>
        </w:rPr>
        <w:t>분석에 활용할 유전변이 선별 작업을 시행한다.</w:t>
      </w:r>
      <w:r w:rsidR="001F69C3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1F69C3" w:rsidRPr="00334128">
        <w:rPr>
          <w:rFonts w:asciiTheme="majorHAnsi" w:eastAsiaTheme="majorHAnsi" w:hAnsiTheme="majorHAnsi" w:hint="eastAsia"/>
          <w:sz w:val="20"/>
          <w:szCs w:val="20"/>
        </w:rPr>
        <w:t>딥러닝 기반 알고리즘을 활용하여 각 유전변이의 전사조절 변화 및 위험도를 평가하는 방법을 학습한다.</w:t>
      </w:r>
      <w:r w:rsidR="001F69C3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1F69C3" w:rsidRPr="00334128">
        <w:rPr>
          <w:rFonts w:asciiTheme="majorHAnsi" w:eastAsiaTheme="majorHAnsi" w:hAnsiTheme="majorHAnsi" w:hint="eastAsia"/>
          <w:sz w:val="20"/>
          <w:szCs w:val="20"/>
        </w:rPr>
        <w:t xml:space="preserve"> </w:t>
      </w:r>
    </w:p>
    <w:p w14:paraId="4F6BC55D" w14:textId="77777777" w:rsidR="00B216A1" w:rsidRPr="00334128" w:rsidRDefault="008F7CF6">
      <w:pPr>
        <w:pStyle w:val="Default"/>
        <w:spacing w:line="276" w:lineRule="auto"/>
        <w:jc w:val="both"/>
        <w:rPr>
          <w:rFonts w:asciiTheme="majorHAnsi" w:eastAsiaTheme="majorHAnsi" w:hAnsiTheme="majorHAnsi" w:cs="굴림"/>
          <w:bCs/>
          <w:sz w:val="20"/>
          <w:szCs w:val="20"/>
        </w:rPr>
      </w:pPr>
      <w:r w:rsidRPr="00334128">
        <w:rPr>
          <w:rFonts w:asciiTheme="majorHAnsi" w:eastAsiaTheme="majorHAnsi" w:hAnsiTheme="majorHAnsi" w:cs="굴림" w:hint="eastAsia"/>
          <w:bCs/>
          <w:sz w:val="20"/>
          <w:szCs w:val="20"/>
        </w:rPr>
        <w:t xml:space="preserve">  강의는 다음의 내용을 포함한다:</w:t>
      </w:r>
    </w:p>
    <w:p w14:paraId="747F64E3" w14:textId="6A444BD4" w:rsidR="00B216A1" w:rsidRPr="00334128" w:rsidRDefault="001F69C3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 w:hint="eastAsia"/>
          <w:sz w:val="20"/>
          <w:szCs w:val="20"/>
        </w:rPr>
        <w:t>전장유전체 데이터</w:t>
      </w:r>
      <w:r w:rsidR="008F7CF6"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8F7CF6" w:rsidRPr="00334128">
        <w:rPr>
          <w:rFonts w:asciiTheme="majorHAnsi" w:eastAsiaTheme="majorHAnsi" w:hAnsiTheme="majorHAnsi" w:hint="eastAsia"/>
          <w:sz w:val="20"/>
          <w:szCs w:val="20"/>
        </w:rPr>
        <w:t>개요</w:t>
      </w:r>
    </w:p>
    <w:p w14:paraId="564E4C14" w14:textId="2229075E" w:rsidR="00B216A1" w:rsidRPr="00334128" w:rsidRDefault="001F69C3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 w:hint="eastAsia"/>
          <w:sz w:val="20"/>
          <w:szCs w:val="20"/>
        </w:rPr>
        <w:t xml:space="preserve">전장유전체 데이터 처리를 위한 </w:t>
      </w:r>
      <w:r w:rsidRPr="00334128">
        <w:rPr>
          <w:rFonts w:asciiTheme="majorHAnsi" w:eastAsiaTheme="majorHAnsi" w:hAnsiTheme="majorHAnsi"/>
          <w:sz w:val="20"/>
          <w:szCs w:val="20"/>
        </w:rPr>
        <w:t xml:space="preserve">Hail </w:t>
      </w:r>
      <w:r w:rsidRPr="00334128">
        <w:rPr>
          <w:rFonts w:asciiTheme="majorHAnsi" w:eastAsiaTheme="majorHAnsi" w:hAnsiTheme="majorHAnsi" w:hint="eastAsia"/>
          <w:sz w:val="20"/>
          <w:szCs w:val="20"/>
        </w:rPr>
        <w:t>플랫폼 학습</w:t>
      </w:r>
    </w:p>
    <w:p w14:paraId="1130CC61" w14:textId="64B48165" w:rsidR="00B216A1" w:rsidRPr="00334128" w:rsidRDefault="001F69C3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 w:hint="eastAsia"/>
          <w:sz w:val="20"/>
          <w:szCs w:val="20"/>
        </w:rPr>
        <w:t>딥러닝 기반 유전변이 평가 방법 학습</w:t>
      </w:r>
    </w:p>
    <w:p w14:paraId="181D56C5" w14:textId="77777777" w:rsidR="00B216A1" w:rsidRPr="00334128" w:rsidRDefault="00B216A1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38967984" w14:textId="77777777" w:rsidR="00B216A1" w:rsidRPr="00334128" w:rsidRDefault="008F7CF6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/>
          <w:sz w:val="20"/>
          <w:szCs w:val="20"/>
        </w:rPr>
        <w:t>*</w:t>
      </w:r>
      <w:r w:rsidRPr="00334128">
        <w:rPr>
          <w:rFonts w:asciiTheme="majorHAnsi" w:eastAsiaTheme="majorHAnsi" w:hAnsiTheme="majorHAnsi" w:hint="eastAsia"/>
          <w:sz w:val="20"/>
          <w:szCs w:val="20"/>
        </w:rPr>
        <w:t>참고강의교재</w:t>
      </w:r>
      <w:r w:rsidRPr="00334128">
        <w:rPr>
          <w:rFonts w:asciiTheme="majorHAnsi" w:eastAsiaTheme="majorHAnsi" w:hAnsiTheme="majorHAnsi"/>
          <w:sz w:val="20"/>
          <w:szCs w:val="20"/>
        </w:rPr>
        <w:t xml:space="preserve">: </w:t>
      </w:r>
    </w:p>
    <w:p w14:paraId="7FC08E66" w14:textId="7F5485E4" w:rsidR="00B216A1" w:rsidRPr="00334128" w:rsidRDefault="005B2674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/>
          <w:sz w:val="20"/>
          <w:szCs w:val="20"/>
        </w:rPr>
        <w:t xml:space="preserve">- Hail </w:t>
      </w:r>
      <w:r w:rsidRPr="00334128">
        <w:rPr>
          <w:rFonts w:asciiTheme="majorHAnsi" w:eastAsiaTheme="majorHAnsi" w:hAnsiTheme="majorHAnsi" w:hint="eastAsia"/>
          <w:sz w:val="20"/>
          <w:szCs w:val="20"/>
        </w:rPr>
        <w:t xml:space="preserve">웹사이트 </w:t>
      </w:r>
      <w:r w:rsidRPr="00334128">
        <w:rPr>
          <w:rFonts w:asciiTheme="majorHAnsi" w:eastAsiaTheme="majorHAnsi" w:hAnsiTheme="majorHAnsi"/>
          <w:sz w:val="20"/>
          <w:szCs w:val="20"/>
        </w:rPr>
        <w:t>(</w:t>
      </w:r>
      <w:hyperlink r:id="rId7" w:history="1">
        <w:r w:rsidRPr="00334128">
          <w:rPr>
            <w:rStyle w:val="a6"/>
            <w:rFonts w:asciiTheme="majorHAnsi" w:eastAsiaTheme="majorHAnsi" w:hAnsiTheme="majorHAnsi"/>
            <w:sz w:val="20"/>
            <w:szCs w:val="20"/>
          </w:rPr>
          <w:t>https://hail.is/</w:t>
        </w:r>
      </w:hyperlink>
      <w:r w:rsidRPr="00334128">
        <w:rPr>
          <w:rFonts w:asciiTheme="majorHAnsi" w:eastAsiaTheme="majorHAnsi" w:hAnsiTheme="majorHAnsi"/>
          <w:sz w:val="20"/>
          <w:szCs w:val="20"/>
        </w:rPr>
        <w:t>)</w:t>
      </w:r>
    </w:p>
    <w:p w14:paraId="14C50292" w14:textId="67284C9C" w:rsidR="005B2674" w:rsidRPr="00334128" w:rsidRDefault="005B2674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/>
          <w:sz w:val="20"/>
          <w:szCs w:val="20"/>
        </w:rPr>
        <w:t>- Avsec et al. (2021) Nature Methods</w:t>
      </w:r>
    </w:p>
    <w:p w14:paraId="1923C9E8" w14:textId="77777777" w:rsidR="00B216A1" w:rsidRPr="00334128" w:rsidRDefault="00B216A1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0D057DA9" w14:textId="0FCB89DD" w:rsidR="00B216A1" w:rsidRPr="00334128" w:rsidRDefault="008F7CF6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/>
          <w:sz w:val="20"/>
          <w:szCs w:val="20"/>
        </w:rPr>
        <w:t>*</w:t>
      </w:r>
      <w:r w:rsidRPr="00334128">
        <w:rPr>
          <w:rFonts w:asciiTheme="majorHAnsi" w:eastAsiaTheme="majorHAnsi" w:hAnsiTheme="majorHAnsi" w:hint="eastAsia"/>
          <w:sz w:val="20"/>
          <w:szCs w:val="20"/>
        </w:rPr>
        <w:t>교육생준비물</w:t>
      </w:r>
      <w:r w:rsidR="00F260D6" w:rsidRPr="00334128">
        <w:rPr>
          <w:rFonts w:asciiTheme="majorHAnsi" w:eastAsiaTheme="majorHAnsi" w:hAnsiTheme="majorHAnsi" w:hint="eastAsia"/>
          <w:sz w:val="20"/>
          <w:szCs w:val="20"/>
        </w:rPr>
        <w:t xml:space="preserve"> 및 필요조건</w:t>
      </w:r>
      <w:r w:rsidRPr="00334128">
        <w:rPr>
          <w:rFonts w:asciiTheme="majorHAnsi" w:eastAsiaTheme="majorHAnsi" w:hAnsiTheme="majorHAnsi"/>
          <w:sz w:val="20"/>
          <w:szCs w:val="20"/>
        </w:rPr>
        <w:t xml:space="preserve">: </w:t>
      </w:r>
    </w:p>
    <w:p w14:paraId="2649B1E2" w14:textId="0DC35180" w:rsidR="00B216A1" w:rsidRPr="00334128" w:rsidRDefault="00610194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334128">
        <w:rPr>
          <w:rFonts w:asciiTheme="majorHAnsi" w:eastAsiaTheme="majorHAnsi" w:hAnsiTheme="majorHAnsi" w:hint="eastAsia"/>
          <w:sz w:val="20"/>
          <w:szCs w:val="20"/>
        </w:rPr>
        <w:t>-</w:t>
      </w:r>
      <w:r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Pr="00334128">
        <w:rPr>
          <w:rFonts w:asciiTheme="majorHAnsi" w:eastAsiaTheme="majorHAnsi" w:hAnsiTheme="majorHAnsi" w:hint="eastAsia"/>
          <w:sz w:val="20"/>
          <w:szCs w:val="20"/>
        </w:rPr>
        <w:t>구글 코랩</w:t>
      </w:r>
      <w:r w:rsidRPr="00334128">
        <w:rPr>
          <w:rFonts w:asciiTheme="majorHAnsi" w:eastAsiaTheme="majorHAnsi" w:hAnsiTheme="majorHAnsi"/>
          <w:sz w:val="20"/>
          <w:szCs w:val="20"/>
        </w:rPr>
        <w:t xml:space="preserve">, </w:t>
      </w:r>
      <w:r w:rsidRPr="00334128">
        <w:rPr>
          <w:rFonts w:asciiTheme="majorHAnsi" w:eastAsiaTheme="majorHAnsi" w:hAnsiTheme="majorHAnsi" w:hint="eastAsia"/>
          <w:sz w:val="20"/>
          <w:szCs w:val="20"/>
        </w:rPr>
        <w:t>인터넷</w:t>
      </w:r>
    </w:p>
    <w:p w14:paraId="3AC22D3F" w14:textId="77777777" w:rsidR="00843A18" w:rsidRPr="00334128" w:rsidRDefault="00843A18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1CFA63DD" w14:textId="551950CE" w:rsidR="00843A18" w:rsidRPr="00334128" w:rsidRDefault="00843A18">
      <w:pPr>
        <w:pStyle w:val="Default"/>
        <w:spacing w:line="276" w:lineRule="auto"/>
        <w:rPr>
          <w:rFonts w:asciiTheme="majorHAnsi" w:eastAsiaTheme="majorHAnsi" w:hAnsiTheme="majorHAnsi" w:cs="굴림"/>
          <w:b/>
          <w:bCs/>
          <w:color w:val="0000FF"/>
          <w:sz w:val="20"/>
          <w:szCs w:val="20"/>
        </w:rPr>
      </w:pPr>
      <w:r w:rsidRPr="00334128">
        <w:rPr>
          <w:rFonts w:asciiTheme="majorHAnsi" w:eastAsiaTheme="majorHAnsi" w:hAnsiTheme="majorHAnsi" w:hint="eastAsia"/>
          <w:sz w:val="20"/>
          <w:szCs w:val="20"/>
        </w:rPr>
        <w:t>* 강의 난이도:</w:t>
      </w:r>
      <w:r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Pr="00334128">
        <w:rPr>
          <w:rFonts w:asciiTheme="majorHAnsi" w:eastAsiaTheme="majorHAnsi" w:hAnsiTheme="majorHAnsi" w:hint="eastAsia"/>
          <w:sz w:val="20"/>
          <w:szCs w:val="20"/>
        </w:rPr>
        <w:t>중급</w:t>
      </w:r>
    </w:p>
    <w:p w14:paraId="5C868D35" w14:textId="77777777" w:rsidR="00843A18" w:rsidRPr="00334128" w:rsidRDefault="00843A18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226EE09F" w14:textId="1EB5C528" w:rsidR="00E708EF" w:rsidRPr="00334128" w:rsidRDefault="008F7CF6" w:rsidP="00103266">
      <w:pPr>
        <w:pStyle w:val="Default"/>
        <w:spacing w:line="276" w:lineRule="auto"/>
        <w:rPr>
          <w:rFonts w:asciiTheme="majorHAnsi" w:eastAsiaTheme="majorHAnsi" w:hAnsiTheme="majorHAnsi" w:cs="굴림"/>
          <w:b/>
          <w:bCs/>
          <w:color w:val="0000FF"/>
          <w:sz w:val="20"/>
          <w:szCs w:val="20"/>
        </w:rPr>
      </w:pPr>
      <w:r w:rsidRPr="00334128">
        <w:rPr>
          <w:rFonts w:asciiTheme="majorHAnsi" w:eastAsiaTheme="majorHAnsi" w:hAnsiTheme="majorHAnsi" w:hint="eastAsia"/>
          <w:sz w:val="20"/>
          <w:szCs w:val="20"/>
        </w:rPr>
        <w:t>* 강의:</w:t>
      </w:r>
      <w:r w:rsidRPr="00334128">
        <w:rPr>
          <w:rFonts w:asciiTheme="majorHAnsi" w:eastAsiaTheme="majorHAnsi" w:hAnsiTheme="majorHAnsi"/>
          <w:sz w:val="20"/>
          <w:szCs w:val="20"/>
        </w:rPr>
        <w:t xml:space="preserve"> </w:t>
      </w:r>
      <w:r w:rsidR="00E50D9F" w:rsidRPr="00334128">
        <w:rPr>
          <w:rFonts w:asciiTheme="majorHAnsi" w:eastAsiaTheme="majorHAnsi" w:hAnsiTheme="majorHAnsi" w:hint="eastAsia"/>
          <w:sz w:val="20"/>
          <w:szCs w:val="20"/>
        </w:rPr>
        <w:t xml:space="preserve">안준용 </w:t>
      </w:r>
      <w:r w:rsidRPr="00334128">
        <w:rPr>
          <w:rFonts w:asciiTheme="majorHAnsi" w:eastAsiaTheme="majorHAnsi" w:hAnsiTheme="majorHAnsi" w:hint="eastAsia"/>
          <w:sz w:val="20"/>
          <w:szCs w:val="20"/>
        </w:rPr>
        <w:t xml:space="preserve">교수 </w:t>
      </w:r>
      <w:r w:rsidRPr="00334128">
        <w:rPr>
          <w:rFonts w:asciiTheme="majorHAnsi" w:eastAsiaTheme="majorHAnsi" w:hAnsiTheme="majorHAnsi"/>
          <w:sz w:val="20"/>
          <w:szCs w:val="20"/>
        </w:rPr>
        <w:t>(</w:t>
      </w:r>
      <w:r w:rsidR="00E50D9F" w:rsidRPr="00334128">
        <w:rPr>
          <w:rFonts w:asciiTheme="majorHAnsi" w:eastAsiaTheme="majorHAnsi" w:hAnsiTheme="majorHAnsi" w:hint="eastAsia"/>
          <w:sz w:val="20"/>
          <w:szCs w:val="20"/>
        </w:rPr>
        <w:t>고려대학교 바이오시스템의과학부)</w:t>
      </w:r>
    </w:p>
    <w:p w14:paraId="18B331BB" w14:textId="07A059DB" w:rsidR="00EB13A0" w:rsidRPr="00334128" w:rsidRDefault="00EB13A0" w:rsidP="00532326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20"/>
          <w:szCs w:val="20"/>
        </w:rPr>
      </w:pPr>
    </w:p>
    <w:p w14:paraId="2DA3CD26" w14:textId="56D94E17" w:rsidR="00E932FE" w:rsidRDefault="00E932FE" w:rsidP="00532326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</w:p>
    <w:p w14:paraId="6995B467" w14:textId="77777777" w:rsidR="001B0795" w:rsidRDefault="001B0795" w:rsidP="00532326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</w:p>
    <w:p w14:paraId="523F042A" w14:textId="77777777" w:rsidR="00633056" w:rsidRDefault="00633056" w:rsidP="00633056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568FB3C5" w14:textId="77777777" w:rsidR="00633056" w:rsidRDefault="00633056" w:rsidP="00633056">
      <w:pPr>
        <w:spacing w:after="0"/>
        <w:rPr>
          <w:rFonts w:ascii="Tahoma" w:eastAsia="나눔바른고딕" w:hAnsi="Tahoma" w:cs="Tahoma"/>
          <w:b/>
          <w:sz w:val="22"/>
        </w:rPr>
      </w:pPr>
    </w:p>
    <w:p w14:paraId="61F077B6" w14:textId="77777777" w:rsidR="00633056" w:rsidRDefault="00633056" w:rsidP="00633056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439C641" wp14:editId="17778707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12700" t="12700" r="13335" b="19050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E6411" w14:textId="77777777" w:rsidR="00633056" w:rsidRDefault="00633056" w:rsidP="00633056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 w:rsidRPr="001373BC">
                              <w:rPr>
                                <w:rFonts w:eastAsiaTheme="minorHAnsi"/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eastAsiaTheme="minorHAnsi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E61BC6A" wp14:editId="4685F8FD">
                                  <wp:extent cx="1094740" cy="1555750"/>
                                  <wp:effectExtent l="0" t="0" r="0" b="6350"/>
                                  <wp:docPr id="1" name="Picture 1" descr="A person wearing glasses&#10;&#10;Description automatically generated with medium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A person wearing glasses&#10;&#10;Description automatically generated with medium confidence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7410" cy="15737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39C641" id="shape1035" o:spid="_x0000_s1026" style="position:absolute;left:0;text-align:left;margin-left:-7.5pt;margin-top:16.2pt;width:117.75pt;height:13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" fillcolor="white [3201]" strokeweight="1.5pt">
                <v:path arrowok="t"/>
                <v:textbox>
                  <w:txbxContent>
                    <w:p w14:paraId="344E6411" w14:textId="77777777" w:rsidR="00633056" w:rsidRDefault="00633056" w:rsidP="00633056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 w:rsidRPr="001373BC">
                        <w:rPr>
                          <w:rFonts w:eastAsiaTheme="minorHAnsi"/>
                          <w:noProof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eastAsiaTheme="minorHAnsi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E61BC6A" wp14:editId="4685F8FD">
                            <wp:extent cx="1094740" cy="1555750"/>
                            <wp:effectExtent l="0" t="0" r="0" b="6350"/>
                            <wp:docPr id="1" name="Picture 1" descr="A person wearing glasses&#10;&#10;Description automatically generated with medium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A person wearing glasses&#10;&#10;Description automatically generated with medium confidence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7410" cy="157375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Joon-Yong An, Ph.D.</w:t>
      </w:r>
    </w:p>
    <w:p w14:paraId="612D7794" w14:textId="77777777" w:rsidR="00633056" w:rsidRDefault="00633056" w:rsidP="00633056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14:paraId="28514946" w14:textId="77777777" w:rsidR="00633056" w:rsidRDefault="00633056" w:rsidP="00633056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r>
        <w:rPr>
          <w:rFonts w:eastAsiaTheme="minorHAnsi" w:cs="Times New Roman"/>
          <w:szCs w:val="20"/>
        </w:rPr>
        <w:t>Joon-Yong An</w:t>
      </w:r>
    </w:p>
    <w:p w14:paraId="5174DA78" w14:textId="77777777" w:rsidR="00633056" w:rsidRDefault="00633056" w:rsidP="00633056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 Assistant Professor</w:t>
      </w:r>
    </w:p>
    <w:p w14:paraId="0AEE17D8" w14:textId="77777777" w:rsidR="00633056" w:rsidRDefault="00633056" w:rsidP="00633056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Affiliation          Korea University</w:t>
      </w:r>
    </w:p>
    <w:p w14:paraId="6B1582AC" w14:textId="77777777" w:rsidR="00633056" w:rsidRDefault="00633056" w:rsidP="00633056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14:paraId="3342EC15" w14:textId="77777777" w:rsidR="00633056" w:rsidRDefault="00633056" w:rsidP="00633056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20"/>
        </w:rPr>
      </w:pPr>
      <w:r>
        <w:rPr>
          <w:rFonts w:eastAsiaTheme="minorHAnsi"/>
          <w:szCs w:val="20"/>
        </w:rPr>
        <w:t>145 Anam-ro, Seongbuk-gu, Seoul, South Korea</w:t>
      </w:r>
    </w:p>
    <w:p w14:paraId="2967B52D" w14:textId="77777777" w:rsidR="00633056" w:rsidRDefault="00633056" w:rsidP="00633056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 joonan30@korea.ac.kr</w:t>
      </w:r>
    </w:p>
    <w:p w14:paraId="0A9E4722" w14:textId="77777777" w:rsidR="00633056" w:rsidRDefault="00633056" w:rsidP="00633056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 02-3290-5646</w:t>
      </w:r>
    </w:p>
    <w:p w14:paraId="751B9746" w14:textId="77777777" w:rsidR="00633056" w:rsidRDefault="00633056" w:rsidP="00633056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F83E218" wp14:editId="6185A8A7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41106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33" o:spid="_x0000_s1026" type="#_x0000_t32" style="position:absolute;margin-left:-12.9pt;margin-top:10.9pt;width:474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" strokeweight="1.25pt"/>
            </w:pict>
          </mc:Fallback>
        </mc:AlternateContent>
      </w:r>
    </w:p>
    <w:p w14:paraId="68AAF8AB" w14:textId="3CF155AA" w:rsidR="00633056" w:rsidRPr="00F40254" w:rsidRDefault="00633056" w:rsidP="00633056">
      <w:pPr>
        <w:spacing w:after="0" w:line="240" w:lineRule="auto"/>
        <w:rPr>
          <w:rFonts w:eastAsiaTheme="minorHAnsi"/>
          <w:szCs w:val="20"/>
        </w:rPr>
      </w:pPr>
      <w:bookmarkStart w:id="0" w:name="_GoBack"/>
      <w:r>
        <w:rPr>
          <w:rFonts w:eastAsiaTheme="minorHAnsi"/>
          <w:b/>
          <w:szCs w:val="20"/>
        </w:rPr>
        <w:t xml:space="preserve">Research interest : </w:t>
      </w:r>
      <w:r>
        <w:rPr>
          <w:rFonts w:eastAsiaTheme="minorHAnsi"/>
          <w:szCs w:val="20"/>
        </w:rPr>
        <w:t>Whole genome sequencing, Single cell RNA sequencing, and neurodevelopmental disorders</w:t>
      </w:r>
    </w:p>
    <w:p w14:paraId="0212AEF6" w14:textId="77777777" w:rsidR="00633056" w:rsidRDefault="00633056" w:rsidP="00633056">
      <w:pPr>
        <w:spacing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Educational Experience</w:t>
      </w:r>
    </w:p>
    <w:p w14:paraId="21CEC9FE" w14:textId="77777777" w:rsidR="00633056" w:rsidRDefault="00633056" w:rsidP="00633056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>
        <w:rPr>
          <w:rFonts w:eastAsiaTheme="minorHAnsi"/>
          <w:lang w:eastAsia="ko-KR"/>
        </w:rPr>
        <w:t>2010</w:t>
      </w:r>
      <w:r>
        <w:rPr>
          <w:rFonts w:eastAsiaTheme="minorHAnsi"/>
          <w:color w:val="0070C0"/>
        </w:rPr>
        <w:t xml:space="preserve"> </w:t>
      </w:r>
      <w:r>
        <w:rPr>
          <w:rFonts w:eastAsiaTheme="minorHAnsi"/>
          <w:b/>
          <w:color w:val="0070C0"/>
        </w:rPr>
        <w:tab/>
      </w:r>
      <w:r>
        <w:rPr>
          <w:rFonts w:eastAsiaTheme="minorHAnsi"/>
          <w:b/>
          <w:color w:val="0070C0"/>
        </w:rPr>
        <w:tab/>
      </w:r>
      <w:r>
        <w:rPr>
          <w:rFonts w:eastAsiaTheme="minorHAnsi"/>
        </w:rPr>
        <w:t>B.S.</w:t>
      </w:r>
      <w:r>
        <w:rPr>
          <w:rFonts w:asciiTheme="minorHAnsi" w:eastAsiaTheme="minorHAnsi" w:hAnsiTheme="minorHAnsi"/>
          <w:lang w:eastAsia="ko-KR"/>
        </w:rPr>
        <w:t xml:space="preserve"> in </w:t>
      </w:r>
      <w:r w:rsidRPr="00BD1816">
        <w:rPr>
          <w:rFonts w:asciiTheme="minorHAnsi" w:eastAsiaTheme="minorHAnsi" w:hAnsiTheme="minorHAnsi"/>
          <w:lang w:eastAsia="ko-KR"/>
        </w:rPr>
        <w:t>Molecular Biotechnology</w:t>
      </w:r>
      <w:r>
        <w:rPr>
          <w:rFonts w:asciiTheme="minorHAnsi" w:eastAsiaTheme="minorHAnsi" w:hAnsiTheme="minorHAnsi"/>
          <w:lang w:eastAsia="ko-KR"/>
        </w:rPr>
        <w:t xml:space="preserve">, </w:t>
      </w:r>
      <w:r>
        <w:rPr>
          <w:rFonts w:ascii="맑은 고딕" w:eastAsia="맑은 고딕" w:hAnsi="맑은 고딕"/>
        </w:rPr>
        <w:t>Konkuk University</w:t>
      </w:r>
    </w:p>
    <w:p w14:paraId="1527D8B7" w14:textId="77777777" w:rsidR="00633056" w:rsidRDefault="00633056" w:rsidP="00633056">
      <w:pPr>
        <w:pStyle w:val="DataField10pt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2011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  <w:t xml:space="preserve">M.S. in </w:t>
      </w:r>
      <w:r>
        <w:rPr>
          <w:rFonts w:ascii="맑은 고딕" w:eastAsia="맑은 고딕" w:hAnsi="맑은 고딕"/>
        </w:rPr>
        <w:t>Molecular Biology</w:t>
      </w:r>
      <w:r>
        <w:rPr>
          <w:rFonts w:asciiTheme="minorHAnsi" w:eastAsiaTheme="minorHAnsi" w:hAnsiTheme="minorHAnsi"/>
          <w:lang w:eastAsia="ko-KR"/>
        </w:rPr>
        <w:t xml:space="preserve">, </w:t>
      </w:r>
      <w:r w:rsidRPr="003B2436">
        <w:rPr>
          <w:rFonts w:ascii="맑은 고딕" w:eastAsia="맑은 고딕" w:hAnsi="맑은 고딕"/>
        </w:rPr>
        <w:t>University of Queensland (Australia)</w:t>
      </w:r>
    </w:p>
    <w:p w14:paraId="1C8F7EA2" w14:textId="4E5C107C" w:rsidR="00633056" w:rsidRPr="00F40254" w:rsidRDefault="00633056" w:rsidP="00F40254">
      <w:pPr>
        <w:pStyle w:val="DataField10pt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 xml:space="preserve">2016 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  <w:t xml:space="preserve">Ph.D. in </w:t>
      </w:r>
      <w:r>
        <w:rPr>
          <w:rFonts w:ascii="맑은 고딕" w:eastAsia="맑은 고딕" w:hAnsi="맑은 고딕"/>
        </w:rPr>
        <w:t>Neuroscience</w:t>
      </w:r>
      <w:r>
        <w:rPr>
          <w:rFonts w:asciiTheme="minorHAnsi" w:eastAsiaTheme="minorHAnsi" w:hAnsiTheme="minorHAnsi"/>
          <w:lang w:eastAsia="ko-KR"/>
        </w:rPr>
        <w:t xml:space="preserve">, </w:t>
      </w:r>
      <w:r w:rsidRPr="003B2436">
        <w:rPr>
          <w:rFonts w:ascii="맑은 고딕" w:eastAsia="맑은 고딕" w:hAnsi="맑은 고딕"/>
        </w:rPr>
        <w:t>University of Queensland (Australia)</w:t>
      </w:r>
    </w:p>
    <w:p w14:paraId="47F9DEF9" w14:textId="77777777" w:rsidR="00633056" w:rsidRDefault="00633056" w:rsidP="00633056">
      <w:pPr>
        <w:spacing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Professional Experience</w:t>
      </w:r>
    </w:p>
    <w:p w14:paraId="57EBD34B" w14:textId="77777777" w:rsidR="00633056" w:rsidRDefault="00633056" w:rsidP="00633056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2015-2019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="맑은 고딕" w:eastAsia="맑은 고딕" w:hAnsi="맑은 고딕"/>
        </w:rPr>
        <w:t>Postdoctoral Fellow , University of California, San Francisco</w:t>
      </w:r>
    </w:p>
    <w:p w14:paraId="1677C02D" w14:textId="125E7FDE" w:rsidR="00633056" w:rsidRDefault="00633056" w:rsidP="00F40254">
      <w:pPr>
        <w:pStyle w:val="DataField10pt"/>
        <w:ind w:left="1581" w:hanging="1581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2019-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="맑은 고딕" w:eastAsia="맑은 고딕" w:hAnsi="맑은 고딕"/>
        </w:rPr>
        <w:t>Assistant Professor, Korea University</w:t>
      </w:r>
    </w:p>
    <w:p w14:paraId="0B143533" w14:textId="77777777" w:rsidR="00633056" w:rsidRDefault="00633056" w:rsidP="00633056">
      <w:pPr>
        <w:spacing w:before="240"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Selected Publications (5 maximum)</w:t>
      </w:r>
    </w:p>
    <w:p w14:paraId="7ACFA1B0" w14:textId="40DDBCA2" w:rsidR="00633056" w:rsidRDefault="00633056" w:rsidP="00F40254">
      <w:pPr>
        <w:pStyle w:val="a8"/>
        <w:widowControl/>
        <w:numPr>
          <w:ilvl w:val="0"/>
          <w:numId w:val="2"/>
        </w:numPr>
        <w:wordWrap/>
        <w:autoSpaceDE/>
        <w:autoSpaceDN/>
        <w:spacing w:line="240" w:lineRule="auto"/>
        <w:rPr>
          <w:rFonts w:asciiTheme="majorHAnsi" w:eastAsiaTheme="majorHAnsi" w:hAnsiTheme="majorHAnsi" w:cs="Times New Roman"/>
          <w:szCs w:val="20"/>
        </w:rPr>
      </w:pPr>
      <w:r>
        <w:rPr>
          <w:rFonts w:asciiTheme="majorHAnsi" w:eastAsiaTheme="majorHAnsi" w:hAnsiTheme="majorHAnsi" w:cs="Times New Roman"/>
          <w:szCs w:val="20"/>
        </w:rPr>
        <w:t xml:space="preserve">Choi &amp; An, </w:t>
      </w:r>
      <w:r w:rsidRPr="00633056">
        <w:rPr>
          <w:rFonts w:asciiTheme="majorHAnsi" w:eastAsiaTheme="majorHAnsi" w:hAnsiTheme="majorHAnsi" w:cs="Times New Roman"/>
          <w:szCs w:val="20"/>
        </w:rPr>
        <w:t>Genetic architecture of autism spectrum disorder: Lessons from large-scale genomic studies</w:t>
      </w:r>
      <w:r>
        <w:rPr>
          <w:rFonts w:asciiTheme="majorHAnsi" w:eastAsiaTheme="majorHAnsi" w:hAnsiTheme="majorHAnsi" w:cs="Times New Roman"/>
          <w:szCs w:val="20"/>
        </w:rPr>
        <w:t xml:space="preserve">, </w:t>
      </w:r>
      <w:r w:rsidR="00692A12" w:rsidRPr="00692A12">
        <w:rPr>
          <w:rFonts w:asciiTheme="majorHAnsi" w:eastAsiaTheme="majorHAnsi" w:hAnsiTheme="majorHAnsi" w:cs="Times New Roman"/>
          <w:szCs w:val="20"/>
        </w:rPr>
        <w:t>Neuroscience &amp; Biobehavioral Reviews</w:t>
      </w:r>
      <w:r w:rsidR="00692A12">
        <w:rPr>
          <w:rFonts w:asciiTheme="majorHAnsi" w:eastAsiaTheme="majorHAnsi" w:hAnsiTheme="majorHAnsi" w:cs="Times New Roman"/>
          <w:szCs w:val="20"/>
        </w:rPr>
        <w:t>, 2021</w:t>
      </w:r>
    </w:p>
    <w:p w14:paraId="21499782" w14:textId="0B28DBB1" w:rsidR="00633056" w:rsidRPr="00623818" w:rsidRDefault="00633056" w:rsidP="00F40254">
      <w:pPr>
        <w:pStyle w:val="a8"/>
        <w:widowControl/>
        <w:numPr>
          <w:ilvl w:val="0"/>
          <w:numId w:val="2"/>
        </w:numPr>
        <w:wordWrap/>
        <w:autoSpaceDE/>
        <w:autoSpaceDN/>
        <w:spacing w:line="240" w:lineRule="auto"/>
        <w:rPr>
          <w:rFonts w:asciiTheme="majorHAnsi" w:eastAsiaTheme="majorHAnsi" w:hAnsiTheme="majorHAnsi" w:cs="Times New Roman"/>
          <w:szCs w:val="20"/>
        </w:rPr>
      </w:pPr>
      <w:r w:rsidRPr="00623818">
        <w:rPr>
          <w:rFonts w:asciiTheme="majorHAnsi" w:eastAsiaTheme="majorHAnsi" w:hAnsiTheme="majorHAnsi" w:cs="Times New Roman"/>
          <w:szCs w:val="20"/>
        </w:rPr>
        <w:t xml:space="preserve">Werling DW*, Pochareddy S*, JM Choi*, </w:t>
      </w:r>
      <w:r w:rsidRPr="00623818">
        <w:rPr>
          <w:rFonts w:asciiTheme="majorHAnsi" w:eastAsiaTheme="majorHAnsi" w:hAnsiTheme="majorHAnsi" w:cs="Times New Roman"/>
          <w:b/>
          <w:bCs/>
          <w:szCs w:val="20"/>
        </w:rPr>
        <w:t>An JY*,</w:t>
      </w:r>
      <w:r w:rsidRPr="00623818">
        <w:rPr>
          <w:rFonts w:asciiTheme="majorHAnsi" w:eastAsiaTheme="majorHAnsi" w:hAnsiTheme="majorHAnsi" w:cs="Times New Roman"/>
          <w:szCs w:val="20"/>
        </w:rPr>
        <w:t xml:space="preserve"> Peng M, </w:t>
      </w:r>
      <w:r>
        <w:rPr>
          <w:rFonts w:asciiTheme="majorHAnsi" w:eastAsiaTheme="majorHAnsi" w:hAnsiTheme="majorHAnsi" w:cs="Times New Roman"/>
          <w:szCs w:val="20"/>
        </w:rPr>
        <w:t>…</w:t>
      </w:r>
      <w:r w:rsidRPr="00623818">
        <w:rPr>
          <w:rFonts w:asciiTheme="majorHAnsi" w:eastAsiaTheme="majorHAnsi" w:hAnsiTheme="majorHAnsi" w:cs="Times New Roman"/>
          <w:szCs w:val="20"/>
        </w:rPr>
        <w:t>, Roeder K, Devlin B, Sanders SJ**, Sestan N**, Whole-genome and RNA sequencing reveal variation and transcriptomic coordination in the developing human prefrontal cortex, Cell Reports, 2020</w:t>
      </w:r>
    </w:p>
    <w:p w14:paraId="1F460FA0" w14:textId="41496DC7" w:rsidR="00633056" w:rsidRPr="00FC3EA4" w:rsidRDefault="00633056" w:rsidP="00F40254">
      <w:pPr>
        <w:numPr>
          <w:ilvl w:val="0"/>
          <w:numId w:val="2"/>
        </w:numPr>
        <w:spacing w:after="0" w:line="240" w:lineRule="auto"/>
        <w:ind w:rightChars="119" w:right="238"/>
        <w:rPr>
          <w:rFonts w:ascii="맑은 고딕" w:eastAsia="맑은 고딕" w:hAnsi="맑은 고딕"/>
          <w:kern w:val="0"/>
          <w:szCs w:val="20"/>
        </w:rPr>
      </w:pPr>
      <w:r w:rsidRPr="00FC3EA4">
        <w:rPr>
          <w:rFonts w:ascii="맑은 고딕" w:eastAsia="맑은 고딕" w:hAnsi="맑은 고딕"/>
          <w:kern w:val="0"/>
          <w:szCs w:val="20"/>
        </w:rPr>
        <w:t xml:space="preserve">Satterstrom FK*, Kosmicki JA*, Wang J*, Breen MS, Rubeis SD, </w:t>
      </w:r>
      <w:r w:rsidRPr="00FC3EA4">
        <w:rPr>
          <w:rFonts w:ascii="맑은 고딕" w:eastAsia="맑은 고딕" w:hAnsi="맑은 고딕"/>
          <w:b/>
          <w:bCs/>
          <w:kern w:val="0"/>
          <w:szCs w:val="20"/>
        </w:rPr>
        <w:t>An JY</w:t>
      </w:r>
      <w:r w:rsidRPr="00FC3EA4">
        <w:rPr>
          <w:rFonts w:ascii="맑은 고딕" w:eastAsia="맑은 고딕" w:hAnsi="맑은 고딕"/>
          <w:kern w:val="0"/>
          <w:szCs w:val="20"/>
        </w:rPr>
        <w:t xml:space="preserve">, </w:t>
      </w:r>
      <w:r>
        <w:rPr>
          <w:rFonts w:ascii="맑은 고딕" w:eastAsia="맑은 고딕" w:hAnsi="맑은 고딕"/>
          <w:kern w:val="0"/>
          <w:szCs w:val="20"/>
        </w:rPr>
        <w:t>…</w:t>
      </w:r>
      <w:r w:rsidRPr="00FC3EA4">
        <w:rPr>
          <w:rFonts w:ascii="맑은 고딕" w:eastAsia="맑은 고딕" w:hAnsi="맑은 고딕"/>
          <w:kern w:val="0"/>
          <w:szCs w:val="20"/>
        </w:rPr>
        <w:t xml:space="preserve">, Talkowski ME**, Cutler DJ**, Devlin B**, Sanders SJ**, Roeder K**, Daly MJ**, Buxbaum JD**, Large-scale exome sequencing study implicates both developmental and functional changes in the neurobiology of autism, </w:t>
      </w:r>
      <w:r w:rsidRPr="0050625B">
        <w:rPr>
          <w:rFonts w:ascii="맑은 고딕" w:eastAsia="맑은 고딕" w:hAnsi="맑은 고딕"/>
          <w:b/>
          <w:bCs/>
          <w:i/>
          <w:iCs/>
          <w:kern w:val="0"/>
          <w:szCs w:val="20"/>
        </w:rPr>
        <w:t>Cell</w:t>
      </w:r>
      <w:r>
        <w:rPr>
          <w:rFonts w:ascii="맑은 고딕" w:eastAsia="맑은 고딕" w:hAnsi="맑은 고딕"/>
          <w:kern w:val="0"/>
          <w:szCs w:val="20"/>
        </w:rPr>
        <w:t>, 2020</w:t>
      </w:r>
    </w:p>
    <w:p w14:paraId="5DD225D8" w14:textId="22762577" w:rsidR="00633056" w:rsidRPr="00623818" w:rsidRDefault="00633056" w:rsidP="00F40254">
      <w:pPr>
        <w:pStyle w:val="a8"/>
        <w:widowControl/>
        <w:numPr>
          <w:ilvl w:val="0"/>
          <w:numId w:val="2"/>
        </w:numPr>
        <w:wordWrap/>
        <w:autoSpaceDE/>
        <w:autoSpaceDN/>
        <w:spacing w:line="240" w:lineRule="auto"/>
        <w:rPr>
          <w:rFonts w:asciiTheme="majorHAnsi" w:eastAsiaTheme="majorHAnsi" w:hAnsiTheme="majorHAnsi" w:cs="Times New Roman"/>
          <w:szCs w:val="20"/>
        </w:rPr>
      </w:pPr>
      <w:r w:rsidRPr="00623818">
        <w:rPr>
          <w:rFonts w:asciiTheme="majorHAnsi" w:eastAsiaTheme="majorHAnsi" w:hAnsiTheme="majorHAnsi" w:cs="Times New Roman"/>
          <w:b/>
          <w:bCs/>
          <w:szCs w:val="20"/>
        </w:rPr>
        <w:t>An JY*,</w:t>
      </w:r>
      <w:r w:rsidRPr="00623818">
        <w:rPr>
          <w:rFonts w:asciiTheme="majorHAnsi" w:eastAsiaTheme="majorHAnsi" w:hAnsiTheme="majorHAnsi" w:cs="Times New Roman"/>
          <w:szCs w:val="20"/>
        </w:rPr>
        <w:t xml:space="preserve"> Lin K*, Zhu L*, Werling DM*, </w:t>
      </w:r>
      <w:r>
        <w:rPr>
          <w:rFonts w:asciiTheme="majorHAnsi" w:eastAsiaTheme="majorHAnsi" w:hAnsiTheme="majorHAnsi" w:cs="Times New Roman"/>
          <w:szCs w:val="20"/>
        </w:rPr>
        <w:t>…</w:t>
      </w:r>
      <w:r w:rsidRPr="00623818">
        <w:rPr>
          <w:rFonts w:asciiTheme="majorHAnsi" w:eastAsiaTheme="majorHAnsi" w:hAnsiTheme="majorHAnsi" w:cs="Times New Roman"/>
          <w:szCs w:val="20"/>
        </w:rPr>
        <w:t xml:space="preserve">, Talkowski ME**, Devlin B**, Roeder K**, Sanders SJ**, Genome-wide de novo risk score implicates promoter variation in autism spectrum disorder, Science, 2018 </w:t>
      </w:r>
    </w:p>
    <w:p w14:paraId="2673BC70" w14:textId="3B3FBBA7" w:rsidR="00AE437A" w:rsidRPr="00F40254" w:rsidRDefault="00633056" w:rsidP="00F40254">
      <w:pPr>
        <w:numPr>
          <w:ilvl w:val="0"/>
          <w:numId w:val="2"/>
        </w:numPr>
        <w:spacing w:after="0" w:line="240" w:lineRule="auto"/>
        <w:ind w:rightChars="119" w:right="238"/>
        <w:rPr>
          <w:rFonts w:ascii="맑은 고딕" w:eastAsia="맑은 고딕" w:hAnsi="맑은 고딕"/>
          <w:kern w:val="0"/>
          <w:szCs w:val="20"/>
        </w:rPr>
      </w:pPr>
      <w:r w:rsidRPr="003B2436">
        <w:rPr>
          <w:rFonts w:ascii="맑은 고딕" w:eastAsia="맑은 고딕" w:hAnsi="맑은 고딕"/>
          <w:kern w:val="0"/>
          <w:szCs w:val="20"/>
        </w:rPr>
        <w:t xml:space="preserve">Werling DM*, Brand H*, </w:t>
      </w:r>
      <w:r w:rsidRPr="003B2436">
        <w:rPr>
          <w:rFonts w:ascii="맑은 고딕" w:eastAsia="맑은 고딕" w:hAnsi="맑은 고딕"/>
          <w:b/>
          <w:bCs/>
          <w:kern w:val="0"/>
          <w:szCs w:val="20"/>
        </w:rPr>
        <w:t>An JY*</w:t>
      </w:r>
      <w:r w:rsidRPr="003B2436">
        <w:rPr>
          <w:rFonts w:ascii="맑은 고딕" w:eastAsia="맑은 고딕" w:hAnsi="맑은 고딕"/>
          <w:kern w:val="0"/>
          <w:szCs w:val="20"/>
        </w:rPr>
        <w:t xml:space="preserve">, Stone MR*, Zhu L*, </w:t>
      </w:r>
      <w:r>
        <w:rPr>
          <w:rFonts w:ascii="맑은 고딕" w:eastAsia="맑은 고딕" w:hAnsi="맑은 고딕"/>
          <w:kern w:val="0"/>
          <w:szCs w:val="20"/>
        </w:rPr>
        <w:t>…</w:t>
      </w:r>
      <w:r w:rsidRPr="003B2436">
        <w:rPr>
          <w:rFonts w:ascii="맑은 고딕" w:eastAsia="맑은 고딕" w:hAnsi="맑은 고딕"/>
          <w:kern w:val="0"/>
          <w:szCs w:val="20"/>
        </w:rPr>
        <w:t xml:space="preserve">, Devlin B**, Talkowski M**, Sanders SJ**, An analytical framework for whole genome sequence data and its implications for autism spectrum disorder, </w:t>
      </w:r>
      <w:r w:rsidRPr="003B2436">
        <w:rPr>
          <w:rFonts w:ascii="맑은 고딕" w:eastAsia="맑은 고딕" w:hAnsi="맑은 고딕"/>
          <w:b/>
          <w:bCs/>
          <w:i/>
          <w:iCs/>
          <w:kern w:val="0"/>
          <w:szCs w:val="20"/>
        </w:rPr>
        <w:t>Nature Genetics</w:t>
      </w:r>
      <w:r w:rsidRPr="003B2436">
        <w:rPr>
          <w:rFonts w:ascii="맑은 고딕" w:eastAsia="맑은 고딕" w:hAnsi="맑은 고딕"/>
          <w:kern w:val="0"/>
          <w:szCs w:val="20"/>
        </w:rPr>
        <w:t xml:space="preserve">, 50:727736, 2018 </w:t>
      </w:r>
      <w:bookmarkEnd w:id="0"/>
    </w:p>
    <w:sectPr w:rsidR="00AE437A" w:rsidRPr="00F40254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E21D4" w14:textId="77777777" w:rsidR="00224FD4" w:rsidRDefault="00224FD4" w:rsidP="00843A18">
      <w:pPr>
        <w:spacing w:after="0" w:line="240" w:lineRule="auto"/>
      </w:pPr>
      <w:r>
        <w:separator/>
      </w:r>
    </w:p>
  </w:endnote>
  <w:endnote w:type="continuationSeparator" w:id="0">
    <w:p w14:paraId="5C7F9B19" w14:textId="77777777" w:rsidR="00224FD4" w:rsidRDefault="00224FD4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Myeongjo">
    <w:altName w:val="맑은 고딕 Semilight"/>
    <w:charset w:val="81"/>
    <w:family w:val="roman"/>
    <w:pitch w:val="variable"/>
    <w:sig w:usb0="00000000" w:usb1="09D7FCFB" w:usb2="00000010" w:usb3="00000000" w:csb0="002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BE7DBA" w14:textId="77777777" w:rsidR="00224FD4" w:rsidRDefault="00224FD4" w:rsidP="00843A18">
      <w:pPr>
        <w:spacing w:after="0" w:line="240" w:lineRule="auto"/>
      </w:pPr>
      <w:r>
        <w:separator/>
      </w:r>
    </w:p>
  </w:footnote>
  <w:footnote w:type="continuationSeparator" w:id="0">
    <w:p w14:paraId="51AD450B" w14:textId="77777777" w:rsidR="00224FD4" w:rsidRDefault="00224FD4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103266"/>
    <w:rsid w:val="0013069D"/>
    <w:rsid w:val="00187B9A"/>
    <w:rsid w:val="001B0795"/>
    <w:rsid w:val="001F69C3"/>
    <w:rsid w:val="00224FD4"/>
    <w:rsid w:val="002D4502"/>
    <w:rsid w:val="00307207"/>
    <w:rsid w:val="00334128"/>
    <w:rsid w:val="00346712"/>
    <w:rsid w:val="003909D5"/>
    <w:rsid w:val="004B4DB2"/>
    <w:rsid w:val="004D6EA4"/>
    <w:rsid w:val="00532326"/>
    <w:rsid w:val="005419D2"/>
    <w:rsid w:val="005B2674"/>
    <w:rsid w:val="005B783E"/>
    <w:rsid w:val="00610194"/>
    <w:rsid w:val="00633056"/>
    <w:rsid w:val="00671E54"/>
    <w:rsid w:val="00674AE4"/>
    <w:rsid w:val="00692A12"/>
    <w:rsid w:val="00723EA3"/>
    <w:rsid w:val="00843A18"/>
    <w:rsid w:val="008B1E71"/>
    <w:rsid w:val="008F7CF6"/>
    <w:rsid w:val="00A738C7"/>
    <w:rsid w:val="00AC12E2"/>
    <w:rsid w:val="00AE437A"/>
    <w:rsid w:val="00B216A1"/>
    <w:rsid w:val="00BA00A9"/>
    <w:rsid w:val="00CA4C91"/>
    <w:rsid w:val="00E50D9F"/>
    <w:rsid w:val="00E708EF"/>
    <w:rsid w:val="00E932FE"/>
    <w:rsid w:val="00EB13A0"/>
    <w:rsid w:val="00ED26EA"/>
    <w:rsid w:val="00F260D6"/>
    <w:rsid w:val="00F40254"/>
    <w:rsid w:val="00F4232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ail.i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2022-12-27T02:09:00Z</dcterms:created>
  <dcterms:modified xsi:type="dcterms:W3CDTF">2023-01-05T02:21:00Z</dcterms:modified>
  <cp:version>0900.0001.01</cp:version>
</cp:coreProperties>
</file>